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rPr>
          <w:rFonts w:ascii="宋体" w:hAnsi="宋体"/>
          <w:color w:val="000000"/>
          <w:sz w:val="20"/>
          <w:szCs w:val="20"/>
        </w:rPr>
        <w:sectPr>
          <w:headerReference r:id="rId3" w:type="default"/>
          <w:type w:val="continuous"/>
          <w:pgSz w:w="11910" w:h="16840"/>
          <w:pgMar w:top="1152" w:right="1300" w:bottom="576" w:left="648" w:header="720" w:footer="720" w:gutter="0"/>
          <w:cols w:space="720" w:num="1"/>
        </w:sectPr>
      </w:pPr>
    </w:p>
    <w:tbl>
      <w:tblPr>
        <w:tblStyle w:val="9"/>
        <w:tblW w:w="11052" w:type="dxa"/>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22"/>
        <w:gridCol w:w="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4" w:hRule="atLeast"/>
        </w:trPr>
        <w:tc>
          <w:tcPr>
            <w:tcW w:w="10722" w:type="dxa"/>
          </w:tcPr>
          <w:p>
            <w:pPr>
              <w:ind w:left="428"/>
              <w:jc w:val="center"/>
              <w:rPr>
                <w:rFonts w:ascii="宋体" w:hAnsi="宋体" w:cs="PMingLiU"/>
                <w:b/>
                <w:sz w:val="30"/>
                <w:szCs w:val="24"/>
                <w:lang w:eastAsia="zh-CN"/>
              </w:rPr>
            </w:pPr>
            <w:r>
              <w:rPr>
                <w:rFonts w:hint="eastAsia" w:ascii="宋体" w:hAnsi="宋体"/>
                <w:b/>
                <w:color w:val="000000"/>
                <w:sz w:val="30"/>
                <w:szCs w:val="24"/>
                <w:lang w:eastAsia="zh-CN"/>
              </w:rPr>
              <w:t>亨茨维尔阿拉巴马大学</w:t>
            </w:r>
            <w:r>
              <w:rPr>
                <w:rFonts w:ascii="宋体" w:hAnsi="宋体" w:cs="PMingLiU"/>
                <w:b/>
                <w:bCs/>
                <w:spacing w:val="15"/>
                <w:sz w:val="30"/>
                <w:szCs w:val="24"/>
                <w:lang w:eastAsia="zh-CN"/>
              </w:rPr>
              <w:t>（</w:t>
            </w:r>
            <w:r>
              <w:rPr>
                <w:rFonts w:ascii="宋体" w:hAnsi="宋体" w:cs="Times New Roman"/>
                <w:b/>
                <w:bCs/>
                <w:spacing w:val="1"/>
                <w:sz w:val="30"/>
                <w:szCs w:val="24"/>
                <w:lang w:eastAsia="zh-CN"/>
              </w:rPr>
              <w:t>UAH</w:t>
            </w:r>
            <w:r>
              <w:rPr>
                <w:rFonts w:ascii="宋体" w:hAnsi="宋体" w:cs="PMingLiU"/>
                <w:b/>
                <w:bCs/>
                <w:spacing w:val="1"/>
                <w:sz w:val="30"/>
                <w:szCs w:val="24"/>
                <w:lang w:eastAsia="zh-CN"/>
              </w:rPr>
              <w:t>）</w:t>
            </w:r>
            <w:r>
              <w:rPr>
                <w:rFonts w:ascii="宋体" w:hAnsi="宋体" w:cs="Libian SC Regular"/>
                <w:b/>
                <w:bCs/>
                <w:spacing w:val="1"/>
                <w:sz w:val="30"/>
                <w:szCs w:val="24"/>
                <w:lang w:eastAsia="zh-CN"/>
              </w:rPr>
              <w:t>研究生交换</w:t>
            </w:r>
            <w:r>
              <w:rPr>
                <w:rFonts w:ascii="宋体" w:hAnsi="宋体" w:cs="Libian SC Regular"/>
                <w:b/>
                <w:bCs/>
                <w:spacing w:val="-10"/>
                <w:sz w:val="30"/>
                <w:szCs w:val="24"/>
                <w:lang w:eastAsia="zh-CN"/>
              </w:rPr>
              <w:t>项目</w:t>
            </w:r>
          </w:p>
          <w:p>
            <w:pPr>
              <w:ind w:left="428"/>
              <w:jc w:val="center"/>
              <w:rPr>
                <w:rFonts w:ascii="Arial" w:hAnsi="Arial" w:cs="Arial"/>
                <w:b/>
                <w:sz w:val="30"/>
                <w:szCs w:val="24"/>
                <w:lang w:eastAsia="zh-CN"/>
              </w:rPr>
            </w:pPr>
            <w:r>
              <w:rPr>
                <w:rFonts w:ascii="Arial" w:hAnsi="Arial" w:cs="Arial"/>
                <w:b/>
                <w:sz w:val="30"/>
                <w:szCs w:val="24"/>
                <w:lang w:eastAsia="zh-CN"/>
              </w:rPr>
              <w:t>Graduate Exchange Program</w:t>
            </w:r>
          </w:p>
          <w:p>
            <w:pPr>
              <w:ind w:left="428"/>
              <w:jc w:val="center"/>
              <w:rPr>
                <w:rFonts w:ascii="Arial" w:hAnsi="Arial" w:cs="Arial"/>
                <w:b/>
                <w:sz w:val="30"/>
                <w:szCs w:val="24"/>
                <w:lang w:eastAsia="zh-CN"/>
              </w:rPr>
            </w:pPr>
          </w:p>
          <w:p>
            <w:pPr>
              <w:pStyle w:val="2"/>
              <w:spacing w:line="320" w:lineRule="exact"/>
              <w:ind w:left="-24"/>
              <w:jc w:val="both"/>
              <w:rPr>
                <w:rFonts w:ascii="宋体" w:hAnsi="宋体" w:eastAsia="宋体"/>
                <w:b/>
                <w:spacing w:val="1"/>
                <w:sz w:val="24"/>
                <w:szCs w:val="20"/>
                <w:lang w:eastAsia="zh-CN"/>
              </w:rPr>
            </w:pPr>
            <w:r>
              <w:rPr>
                <w:rFonts w:ascii="宋体" w:hAnsi="宋体" w:eastAsia="宋体"/>
                <w:b/>
                <w:spacing w:val="1"/>
                <w:sz w:val="24"/>
                <w:szCs w:val="20"/>
                <w:lang w:eastAsia="zh-CN"/>
              </w:rPr>
              <w:t>项目介绍：</w:t>
            </w:r>
          </w:p>
          <w:p>
            <w:pPr>
              <w:pStyle w:val="2"/>
              <w:spacing w:line="320" w:lineRule="exact"/>
              <w:ind w:left="0"/>
              <w:rPr>
                <w:rFonts w:ascii="宋体" w:hAnsi="宋体" w:eastAsia="宋体"/>
                <w:w w:val="105"/>
                <w:sz w:val="22"/>
                <w:szCs w:val="20"/>
                <w:lang w:eastAsia="zh-CN"/>
              </w:rPr>
            </w:pPr>
            <w:r>
              <w:rPr>
                <w:rFonts w:hint="eastAsia" w:eastAsia="宋体"/>
                <w:lang w:eastAsia="zh-CN"/>
              </w:rPr>
              <w:t>江汉大学</w:t>
            </w:r>
            <w:r>
              <w:rPr>
                <w:spacing w:val="2"/>
                <w:w w:val="105"/>
              </w:rPr>
              <w:t>符合条件</w:t>
            </w:r>
            <w:r>
              <w:rPr>
                <w:rFonts w:hint="eastAsia" w:eastAsia="宋体"/>
                <w:spacing w:val="2"/>
                <w:w w:val="105"/>
                <w:lang w:eastAsia="zh-CN"/>
              </w:rPr>
              <w:t>的管理科学工程、化学化工类等</w:t>
            </w:r>
            <w:r>
              <w:rPr>
                <w:rFonts w:hint="eastAsia"/>
                <w:spacing w:val="-15"/>
                <w:lang w:eastAsia="zh-CN"/>
              </w:rPr>
              <w:t>专业研究生，</w:t>
            </w:r>
            <w:r>
              <w:rPr>
                <w:spacing w:val="2"/>
                <w:w w:val="105"/>
              </w:rPr>
              <w:t>在</w:t>
            </w:r>
            <w:r>
              <w:rPr>
                <w:rFonts w:hint="eastAsia"/>
                <w:spacing w:val="2"/>
                <w:w w:val="105"/>
                <w:lang w:eastAsia="zh-CN"/>
              </w:rPr>
              <w:t>完成第一年硕士课程</w:t>
            </w:r>
            <w:r>
              <w:rPr>
                <w:spacing w:val="2"/>
                <w:w w:val="105"/>
              </w:rPr>
              <w:t>后</w:t>
            </w:r>
            <w:r>
              <w:rPr>
                <w:rFonts w:hint="eastAsia" w:eastAsia="宋体"/>
                <w:spacing w:val="2"/>
                <w:w w:val="105"/>
                <w:lang w:eastAsia="zh-CN"/>
              </w:rPr>
              <w:t>可赴</w:t>
            </w:r>
            <w:r>
              <w:rPr>
                <w:rFonts w:hint="eastAsia" w:ascii="宋体" w:hAnsi="宋体" w:eastAsia="宋体"/>
                <w:color w:val="000000"/>
                <w:sz w:val="22"/>
                <w:szCs w:val="20"/>
                <w:lang w:eastAsia="zh-CN"/>
              </w:rPr>
              <w:t>亨茨维尔阿拉巴马大学</w:t>
            </w:r>
            <w:r>
              <w:rPr>
                <w:rFonts w:ascii="宋体" w:hAnsi="宋体" w:eastAsia="宋体" w:cs="PMingLiU"/>
                <w:bCs/>
                <w:spacing w:val="15"/>
                <w:sz w:val="22"/>
                <w:szCs w:val="20"/>
                <w:lang w:eastAsia="zh-CN"/>
              </w:rPr>
              <w:t>（</w:t>
            </w:r>
            <w:r>
              <w:rPr>
                <w:rFonts w:ascii="宋体" w:hAnsi="宋体" w:eastAsia="宋体" w:cs="PMingLiU"/>
                <w:bCs/>
                <w:spacing w:val="-45"/>
                <w:sz w:val="22"/>
                <w:szCs w:val="20"/>
                <w:lang w:eastAsia="zh-CN"/>
              </w:rPr>
              <w:t xml:space="preserve"> </w:t>
            </w:r>
            <w:r>
              <w:rPr>
                <w:rFonts w:hint="eastAsia" w:ascii="宋体" w:hAnsi="宋体" w:eastAsia="宋体" w:cs="Times New Roman"/>
                <w:bCs/>
                <w:spacing w:val="1"/>
                <w:sz w:val="22"/>
                <w:szCs w:val="20"/>
                <w:lang w:eastAsia="zh-CN"/>
              </w:rPr>
              <w:t>UAH</w:t>
            </w:r>
            <w:r>
              <w:rPr>
                <w:rFonts w:ascii="宋体" w:hAnsi="宋体" w:eastAsia="宋体" w:cs="PMingLiU"/>
                <w:bCs/>
                <w:spacing w:val="1"/>
                <w:sz w:val="22"/>
                <w:szCs w:val="20"/>
                <w:lang w:eastAsia="zh-CN"/>
              </w:rPr>
              <w:t>）</w:t>
            </w:r>
            <w:r>
              <w:rPr>
                <w:rFonts w:ascii="宋体" w:hAnsi="宋体" w:eastAsia="宋体"/>
                <w:w w:val="105"/>
                <w:sz w:val="22"/>
                <w:szCs w:val="20"/>
                <w:lang w:eastAsia="zh-CN"/>
              </w:rPr>
              <w:t>进</w:t>
            </w:r>
            <w:r>
              <w:rPr>
                <w:rFonts w:ascii="宋体" w:hAnsi="宋体" w:eastAsia="宋体"/>
                <w:spacing w:val="1"/>
                <w:w w:val="105"/>
                <w:sz w:val="22"/>
                <w:szCs w:val="20"/>
                <w:lang w:eastAsia="zh-CN"/>
              </w:rPr>
              <w:t>行为期</w:t>
            </w:r>
            <w:r>
              <w:rPr>
                <w:rFonts w:ascii="宋体" w:hAnsi="宋体" w:eastAsia="宋体"/>
                <w:spacing w:val="-16"/>
                <w:w w:val="105"/>
                <w:sz w:val="22"/>
                <w:szCs w:val="20"/>
                <w:lang w:eastAsia="zh-CN"/>
              </w:rPr>
              <w:t xml:space="preserve"> </w:t>
            </w:r>
            <w:r>
              <w:rPr>
                <w:rFonts w:hint="eastAsia" w:ascii="宋体" w:hAnsi="宋体" w:eastAsia="宋体"/>
                <w:w w:val="105"/>
                <w:sz w:val="22"/>
                <w:szCs w:val="20"/>
                <w:lang w:eastAsia="zh-CN"/>
              </w:rPr>
              <w:t>1个学期</w:t>
            </w:r>
            <w:r>
              <w:rPr>
                <w:rFonts w:ascii="宋体" w:hAnsi="宋体" w:eastAsia="宋体"/>
                <w:spacing w:val="2"/>
                <w:w w:val="105"/>
                <w:sz w:val="22"/>
                <w:szCs w:val="20"/>
                <w:lang w:eastAsia="zh-CN"/>
              </w:rPr>
              <w:t>的</w:t>
            </w:r>
            <w:r>
              <w:rPr>
                <w:rFonts w:hint="eastAsia" w:ascii="宋体" w:hAnsi="宋体" w:eastAsia="宋体"/>
                <w:spacing w:val="2"/>
                <w:w w:val="105"/>
                <w:sz w:val="22"/>
                <w:szCs w:val="20"/>
                <w:lang w:eastAsia="zh-CN"/>
              </w:rPr>
              <w:t>合作研究和学习。</w:t>
            </w:r>
            <w:r>
              <w:rPr>
                <w:rFonts w:ascii="宋体" w:hAnsi="宋体" w:eastAsia="宋体"/>
                <w:spacing w:val="2"/>
                <w:w w:val="105"/>
                <w:sz w:val="22"/>
                <w:szCs w:val="20"/>
                <w:lang w:eastAsia="zh-CN"/>
              </w:rPr>
              <w:t>在</w:t>
            </w:r>
            <w:r>
              <w:rPr>
                <w:rFonts w:ascii="宋体" w:hAnsi="宋体" w:eastAsia="宋体"/>
                <w:spacing w:val="-12"/>
                <w:w w:val="105"/>
                <w:sz w:val="22"/>
                <w:szCs w:val="20"/>
                <w:lang w:eastAsia="zh-CN"/>
              </w:rPr>
              <w:t xml:space="preserve"> </w:t>
            </w:r>
            <w:r>
              <w:rPr>
                <w:rFonts w:ascii="宋体" w:hAnsi="宋体" w:eastAsia="宋体"/>
                <w:spacing w:val="1"/>
                <w:w w:val="105"/>
                <w:sz w:val="22"/>
                <w:szCs w:val="20"/>
                <w:lang w:eastAsia="zh-CN"/>
              </w:rPr>
              <w:t>UAH</w:t>
            </w:r>
            <w:r>
              <w:rPr>
                <w:rFonts w:ascii="宋体" w:hAnsi="宋体" w:eastAsia="宋体"/>
                <w:spacing w:val="2"/>
                <w:w w:val="105"/>
                <w:sz w:val="22"/>
                <w:szCs w:val="20"/>
                <w:lang w:eastAsia="zh-CN"/>
              </w:rPr>
              <w:t>学习结束后</w:t>
            </w:r>
            <w:r>
              <w:rPr>
                <w:rFonts w:hint="eastAsia" w:ascii="宋体" w:hAnsi="宋体" w:eastAsia="宋体"/>
                <w:spacing w:val="2"/>
                <w:w w:val="105"/>
                <w:sz w:val="22"/>
                <w:szCs w:val="20"/>
                <w:lang w:eastAsia="zh-CN"/>
              </w:rPr>
              <w:t>继续回到学</w:t>
            </w:r>
            <w:bookmarkStart w:id="0" w:name="_GoBack"/>
            <w:bookmarkEnd w:id="0"/>
            <w:r>
              <w:rPr>
                <w:rFonts w:hint="eastAsia" w:ascii="宋体" w:hAnsi="宋体" w:eastAsia="宋体"/>
                <w:spacing w:val="2"/>
                <w:w w:val="105"/>
                <w:sz w:val="22"/>
                <w:szCs w:val="20"/>
                <w:lang w:eastAsia="zh-CN"/>
              </w:rPr>
              <w:t>校完成硕士项目</w:t>
            </w:r>
            <w:r>
              <w:rPr>
                <w:rFonts w:ascii="宋体" w:hAnsi="宋体" w:eastAsia="宋体"/>
                <w:w w:val="105"/>
                <w:sz w:val="22"/>
                <w:szCs w:val="20"/>
                <w:lang w:eastAsia="zh-CN"/>
              </w:rPr>
              <w:t>。</w:t>
            </w:r>
            <w:r>
              <w:rPr>
                <w:rFonts w:hint="eastAsia" w:ascii="宋体" w:hAnsi="宋体" w:eastAsia="宋体"/>
                <w:w w:val="105"/>
                <w:sz w:val="22"/>
                <w:szCs w:val="20"/>
                <w:lang w:eastAsia="zh-CN"/>
              </w:rPr>
              <w:t>该项目最长可延长至1年。主要科学专业和研究方向如下：</w:t>
            </w:r>
          </w:p>
          <w:tbl>
            <w:tblPr>
              <w:tblStyle w:val="9"/>
              <w:tblW w:w="105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1963"/>
              <w:gridCol w:w="6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62" w:type="dxa"/>
                </w:tcPr>
                <w:p>
                  <w:pPr>
                    <w:pStyle w:val="2"/>
                    <w:numPr>
                      <w:ilvl w:val="0"/>
                      <w:numId w:val="1"/>
                    </w:numPr>
                    <w:spacing w:line="320" w:lineRule="exact"/>
                    <w:ind w:left="200" w:hanging="200"/>
                    <w:rPr>
                      <w:rFonts w:ascii="宋体" w:hAnsi="宋体" w:eastAsia="宋体"/>
                      <w:spacing w:val="1"/>
                      <w:sz w:val="22"/>
                      <w:szCs w:val="20"/>
                      <w:lang w:eastAsia="zh-CN"/>
                    </w:rPr>
                  </w:pPr>
                  <w:r>
                    <w:rPr>
                      <w:rFonts w:hint="eastAsia" w:ascii="宋体" w:hAnsi="宋体" w:eastAsia="宋体"/>
                      <w:spacing w:val="1"/>
                      <w:sz w:val="22"/>
                      <w:szCs w:val="20"/>
                      <w:lang w:eastAsia="zh-CN"/>
                    </w:rPr>
                    <w:t>应用数学</w:t>
                  </w:r>
                </w:p>
                <w:p>
                  <w:pPr>
                    <w:pStyle w:val="2"/>
                    <w:numPr>
                      <w:ilvl w:val="0"/>
                      <w:numId w:val="1"/>
                    </w:numPr>
                    <w:spacing w:line="320" w:lineRule="exact"/>
                    <w:ind w:left="200" w:hanging="200"/>
                    <w:rPr>
                      <w:rFonts w:ascii="宋体" w:hAnsi="宋体" w:eastAsia="宋体"/>
                      <w:spacing w:val="1"/>
                      <w:sz w:val="22"/>
                      <w:szCs w:val="20"/>
                      <w:lang w:eastAsia="zh-CN"/>
                    </w:rPr>
                  </w:pPr>
                  <w:r>
                    <w:rPr>
                      <w:rFonts w:hint="eastAsia" w:ascii="宋体" w:hAnsi="宋体" w:eastAsia="宋体"/>
                      <w:spacing w:val="1"/>
                      <w:sz w:val="22"/>
                      <w:szCs w:val="20"/>
                      <w:lang w:eastAsia="zh-CN"/>
                    </w:rPr>
                    <w:t>物理科学</w:t>
                  </w:r>
                </w:p>
                <w:p>
                  <w:pPr>
                    <w:pStyle w:val="2"/>
                    <w:numPr>
                      <w:ilvl w:val="0"/>
                      <w:numId w:val="1"/>
                    </w:numPr>
                    <w:spacing w:line="320" w:lineRule="exact"/>
                    <w:ind w:left="200" w:hanging="200"/>
                    <w:rPr>
                      <w:rFonts w:ascii="宋体" w:hAnsi="宋体" w:eastAsia="宋体"/>
                      <w:spacing w:val="1"/>
                      <w:sz w:val="22"/>
                      <w:szCs w:val="20"/>
                      <w:lang w:eastAsia="zh-CN"/>
                    </w:rPr>
                  </w:pPr>
                  <w:r>
                    <w:rPr>
                      <w:rFonts w:hint="eastAsia" w:ascii="宋体" w:hAnsi="宋体" w:eastAsia="宋体"/>
                      <w:spacing w:val="1"/>
                      <w:sz w:val="22"/>
                      <w:szCs w:val="20"/>
                      <w:lang w:eastAsia="zh-CN"/>
                    </w:rPr>
                    <w:t>材料科学</w:t>
                  </w:r>
                </w:p>
                <w:p>
                  <w:pPr>
                    <w:pStyle w:val="2"/>
                    <w:numPr>
                      <w:ilvl w:val="0"/>
                      <w:numId w:val="1"/>
                    </w:numPr>
                    <w:spacing w:line="320" w:lineRule="exact"/>
                    <w:ind w:left="200" w:hanging="200"/>
                    <w:rPr>
                      <w:rFonts w:ascii="宋体" w:hAnsi="宋体" w:eastAsia="宋体"/>
                      <w:w w:val="105"/>
                      <w:sz w:val="22"/>
                      <w:szCs w:val="20"/>
                      <w:lang w:eastAsia="zh-CN"/>
                    </w:rPr>
                  </w:pPr>
                  <w:r>
                    <w:rPr>
                      <w:rFonts w:hint="eastAsia" w:ascii="宋体" w:hAnsi="宋体" w:eastAsia="宋体"/>
                      <w:spacing w:val="1"/>
                      <w:sz w:val="22"/>
                      <w:szCs w:val="20"/>
                      <w:lang w:eastAsia="zh-CN"/>
                    </w:rPr>
                    <w:t>计算机科学</w:t>
                  </w:r>
                </w:p>
              </w:tc>
              <w:tc>
                <w:tcPr>
                  <w:tcW w:w="1963" w:type="dxa"/>
                </w:tcPr>
                <w:p>
                  <w:pPr>
                    <w:pStyle w:val="2"/>
                    <w:numPr>
                      <w:ilvl w:val="0"/>
                      <w:numId w:val="1"/>
                    </w:numPr>
                    <w:spacing w:line="320" w:lineRule="exact"/>
                    <w:ind w:left="218" w:hanging="218"/>
                    <w:rPr>
                      <w:rFonts w:ascii="宋体" w:hAnsi="宋体" w:eastAsia="宋体"/>
                      <w:w w:val="105"/>
                      <w:sz w:val="22"/>
                      <w:szCs w:val="20"/>
                      <w:lang w:eastAsia="zh-CN"/>
                    </w:rPr>
                  </w:pPr>
                  <w:r>
                    <w:rPr>
                      <w:rFonts w:hint="eastAsia" w:ascii="宋体" w:hAnsi="宋体" w:eastAsia="宋体"/>
                      <w:w w:val="105"/>
                      <w:sz w:val="22"/>
                      <w:szCs w:val="20"/>
                      <w:lang w:eastAsia="zh-CN"/>
                    </w:rPr>
                    <w:t>化学工程</w:t>
                  </w:r>
                </w:p>
                <w:p>
                  <w:pPr>
                    <w:pStyle w:val="2"/>
                    <w:numPr>
                      <w:ilvl w:val="0"/>
                      <w:numId w:val="1"/>
                    </w:numPr>
                    <w:spacing w:line="320" w:lineRule="exact"/>
                    <w:ind w:left="218" w:hanging="218"/>
                    <w:rPr>
                      <w:rFonts w:ascii="宋体" w:hAnsi="宋体" w:eastAsia="宋体"/>
                      <w:w w:val="105"/>
                      <w:sz w:val="22"/>
                      <w:szCs w:val="20"/>
                      <w:lang w:eastAsia="zh-CN"/>
                    </w:rPr>
                  </w:pPr>
                  <w:r>
                    <w:rPr>
                      <w:rFonts w:hint="eastAsia" w:ascii="宋体" w:hAnsi="宋体" w:eastAsia="宋体"/>
                      <w:w w:val="105"/>
                      <w:sz w:val="22"/>
                      <w:szCs w:val="20"/>
                      <w:lang w:eastAsia="zh-CN"/>
                    </w:rPr>
                    <w:t>土木工程</w:t>
                  </w:r>
                </w:p>
                <w:p>
                  <w:pPr>
                    <w:pStyle w:val="2"/>
                    <w:numPr>
                      <w:ilvl w:val="0"/>
                      <w:numId w:val="1"/>
                    </w:numPr>
                    <w:spacing w:line="320" w:lineRule="exact"/>
                    <w:ind w:left="218" w:hanging="218"/>
                    <w:rPr>
                      <w:rFonts w:ascii="宋体" w:hAnsi="宋体" w:eastAsia="宋体"/>
                      <w:w w:val="105"/>
                      <w:sz w:val="22"/>
                      <w:szCs w:val="20"/>
                      <w:lang w:eastAsia="zh-CN"/>
                    </w:rPr>
                  </w:pPr>
                  <w:r>
                    <w:rPr>
                      <w:rFonts w:hint="eastAsia" w:ascii="宋体" w:hAnsi="宋体" w:eastAsia="宋体"/>
                      <w:w w:val="105"/>
                      <w:sz w:val="22"/>
                      <w:szCs w:val="20"/>
                      <w:lang w:eastAsia="zh-CN"/>
                    </w:rPr>
                    <w:t>电子工程</w:t>
                  </w:r>
                </w:p>
                <w:p>
                  <w:pPr>
                    <w:pStyle w:val="2"/>
                    <w:numPr>
                      <w:ilvl w:val="0"/>
                      <w:numId w:val="1"/>
                    </w:numPr>
                    <w:spacing w:line="320" w:lineRule="exact"/>
                    <w:ind w:left="218" w:hanging="218"/>
                    <w:rPr>
                      <w:rFonts w:ascii="宋体" w:hAnsi="宋体" w:eastAsia="宋体"/>
                      <w:w w:val="105"/>
                      <w:sz w:val="22"/>
                      <w:szCs w:val="20"/>
                      <w:lang w:eastAsia="zh-CN"/>
                    </w:rPr>
                  </w:pPr>
                  <w:r>
                    <w:rPr>
                      <w:rFonts w:hint="eastAsia" w:ascii="宋体" w:hAnsi="宋体" w:eastAsia="宋体"/>
                      <w:w w:val="105"/>
                      <w:sz w:val="22"/>
                      <w:szCs w:val="20"/>
                      <w:lang w:eastAsia="zh-CN"/>
                    </w:rPr>
                    <w:t>机械工程</w:t>
                  </w:r>
                </w:p>
              </w:tc>
              <w:tc>
                <w:tcPr>
                  <w:tcW w:w="6581" w:type="dxa"/>
                </w:tcPr>
                <w:p>
                  <w:pPr>
                    <w:pStyle w:val="2"/>
                    <w:numPr>
                      <w:ilvl w:val="0"/>
                      <w:numId w:val="1"/>
                    </w:numPr>
                    <w:spacing w:line="320" w:lineRule="exact"/>
                    <w:ind w:left="145" w:hanging="180"/>
                    <w:rPr>
                      <w:rFonts w:ascii="宋体" w:hAnsi="宋体" w:eastAsia="宋体"/>
                      <w:w w:val="105"/>
                      <w:sz w:val="22"/>
                      <w:szCs w:val="20"/>
                      <w:lang w:eastAsia="zh-CN"/>
                    </w:rPr>
                  </w:pPr>
                  <w:r>
                    <w:rPr>
                      <w:rFonts w:hint="eastAsia" w:ascii="宋体" w:hAnsi="宋体" w:eastAsia="宋体"/>
                      <w:w w:val="105"/>
                      <w:sz w:val="22"/>
                      <w:szCs w:val="20"/>
                      <w:lang w:eastAsia="zh-CN"/>
                    </w:rPr>
                    <w:t>工商管理</w:t>
                  </w:r>
                </w:p>
                <w:p>
                  <w:pPr>
                    <w:pStyle w:val="2"/>
                    <w:numPr>
                      <w:ilvl w:val="0"/>
                      <w:numId w:val="1"/>
                    </w:numPr>
                    <w:spacing w:line="320" w:lineRule="exact"/>
                    <w:ind w:left="145" w:hanging="180"/>
                    <w:rPr>
                      <w:rFonts w:ascii="宋体" w:hAnsi="宋体" w:eastAsia="宋体"/>
                      <w:w w:val="105"/>
                      <w:sz w:val="22"/>
                      <w:szCs w:val="20"/>
                      <w:lang w:eastAsia="zh-CN"/>
                    </w:rPr>
                  </w:pPr>
                  <w:r>
                    <w:rPr>
                      <w:rFonts w:hint="eastAsia" w:ascii="宋体" w:hAnsi="宋体" w:eastAsia="宋体"/>
                      <w:w w:val="105"/>
                      <w:sz w:val="22"/>
                      <w:szCs w:val="20"/>
                      <w:lang w:eastAsia="zh-CN"/>
                    </w:rPr>
                    <w:t>金融投资</w:t>
                  </w:r>
                </w:p>
                <w:p>
                  <w:pPr>
                    <w:pStyle w:val="2"/>
                    <w:numPr>
                      <w:ilvl w:val="0"/>
                      <w:numId w:val="1"/>
                    </w:numPr>
                    <w:spacing w:line="320" w:lineRule="exact"/>
                    <w:ind w:left="145" w:hanging="180"/>
                    <w:rPr>
                      <w:rFonts w:ascii="宋体" w:hAnsi="宋体" w:eastAsia="宋体"/>
                      <w:w w:val="105"/>
                      <w:sz w:val="22"/>
                      <w:szCs w:val="20"/>
                      <w:lang w:eastAsia="zh-CN"/>
                    </w:rPr>
                  </w:pPr>
                  <w:r>
                    <w:rPr>
                      <w:rFonts w:hint="eastAsia" w:ascii="宋体" w:hAnsi="宋体" w:eastAsia="宋体"/>
                      <w:w w:val="105"/>
                      <w:sz w:val="22"/>
                      <w:szCs w:val="20"/>
                      <w:lang w:eastAsia="zh-CN"/>
                    </w:rPr>
                    <w:t>市场管理</w:t>
                  </w:r>
                </w:p>
                <w:p>
                  <w:pPr>
                    <w:pStyle w:val="2"/>
                    <w:numPr>
                      <w:ilvl w:val="0"/>
                      <w:numId w:val="1"/>
                    </w:numPr>
                    <w:spacing w:line="320" w:lineRule="exact"/>
                    <w:ind w:left="145" w:hanging="180"/>
                    <w:rPr>
                      <w:rFonts w:ascii="宋体" w:hAnsi="宋体" w:eastAsia="宋体"/>
                      <w:w w:val="105"/>
                      <w:sz w:val="22"/>
                      <w:szCs w:val="20"/>
                      <w:lang w:eastAsia="zh-CN"/>
                    </w:rPr>
                  </w:pPr>
                  <w:r>
                    <w:rPr>
                      <w:rFonts w:hint="eastAsia" w:ascii="宋体" w:hAnsi="宋体" w:eastAsia="宋体"/>
                      <w:w w:val="105"/>
                      <w:sz w:val="22"/>
                      <w:szCs w:val="20"/>
                      <w:lang w:eastAsia="zh-CN"/>
                    </w:rPr>
                    <w:t>信息管理系统</w:t>
                  </w:r>
                </w:p>
              </w:tc>
            </w:tr>
          </w:tbl>
          <w:p>
            <w:pPr>
              <w:pStyle w:val="2"/>
              <w:spacing w:line="320" w:lineRule="exact"/>
              <w:ind w:left="0"/>
              <w:rPr>
                <w:rFonts w:ascii="宋体" w:hAnsi="宋体" w:eastAsia="宋体"/>
                <w:spacing w:val="1"/>
                <w:sz w:val="20"/>
                <w:szCs w:val="20"/>
                <w:lang w:eastAsia="zh-CN"/>
              </w:rPr>
            </w:pPr>
          </w:p>
        </w:tc>
        <w:tc>
          <w:tcPr>
            <w:tcW w:w="330" w:type="dxa"/>
          </w:tcPr>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3"/>
              <w:rPr>
                <w:lang w:eastAsia="zh-CN"/>
              </w:rPr>
            </w:pPr>
          </w:p>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2"/>
              <w:spacing w:line="320" w:lineRule="exact"/>
              <w:ind w:left="0"/>
              <w:rPr>
                <w:rFonts w:ascii="宋体" w:hAnsi="宋体" w:eastAsia="宋体"/>
                <w:spacing w:val="1"/>
                <w:sz w:val="20"/>
                <w:szCs w:val="20"/>
                <w:lang w:eastAsia="zh-CN"/>
              </w:rPr>
            </w:pPr>
          </w:p>
          <w:p>
            <w:pPr>
              <w:pStyle w:val="3"/>
              <w:rPr>
                <w:lang w:eastAsia="zh-CN"/>
              </w:rPr>
            </w:pPr>
          </w:p>
          <w:p>
            <w:pPr>
              <w:pStyle w:val="3"/>
              <w:rPr>
                <w:lang w:eastAsia="zh-CN"/>
              </w:rPr>
            </w:pPr>
          </w:p>
        </w:tc>
      </w:tr>
    </w:tbl>
    <w:p>
      <w:pPr>
        <w:pStyle w:val="2"/>
        <w:spacing w:line="320" w:lineRule="exact"/>
        <w:rPr>
          <w:rFonts w:ascii="宋体" w:hAnsi="宋体" w:eastAsia="宋体"/>
          <w:spacing w:val="1"/>
          <w:sz w:val="20"/>
          <w:szCs w:val="20"/>
          <w:lang w:eastAsia="zh-CN"/>
        </w:rPr>
      </w:pPr>
    </w:p>
    <w:p>
      <w:pPr>
        <w:pStyle w:val="2"/>
        <w:spacing w:line="320" w:lineRule="exact"/>
        <w:rPr>
          <w:rFonts w:ascii="宋体" w:hAnsi="宋体" w:eastAsia="宋体"/>
          <w:spacing w:val="1"/>
          <w:sz w:val="20"/>
          <w:szCs w:val="20"/>
          <w:lang w:eastAsia="zh-CN"/>
        </w:rPr>
      </w:pPr>
      <w:r>
        <w:rPr>
          <w:rFonts w:ascii="宋体" w:hAnsi="宋体" w:eastAsia="宋体"/>
          <w:b/>
          <w:spacing w:val="1"/>
          <w:sz w:val="20"/>
          <w:szCs w:val="20"/>
          <w:lang w:eastAsia="zh-CN"/>
        </w:rPr>
        <w:t xml:space="preserve">UAH </w:t>
      </w:r>
      <w:r>
        <w:rPr>
          <w:rFonts w:hint="eastAsia" w:ascii="宋体" w:hAnsi="宋体" w:eastAsia="宋体"/>
          <w:b/>
          <w:spacing w:val="1"/>
          <w:sz w:val="20"/>
          <w:szCs w:val="20"/>
          <w:lang w:eastAsia="zh-CN"/>
        </w:rPr>
        <w:t>简介：</w:t>
      </w:r>
      <w:r>
        <w:rPr>
          <w:rFonts w:hint="eastAsia" w:ascii="宋体" w:hAnsi="宋体" w:eastAsia="宋体"/>
          <w:color w:val="000000"/>
          <w:sz w:val="20"/>
          <w:szCs w:val="20"/>
          <w:lang w:eastAsia="zh-CN"/>
        </w:rPr>
        <w:t>亨茨维尔阿拉巴马大学隶属阿拉巴马大学系统，以优秀的教学、卓越的研发和服务著称。风景如画的现代化的校园座落于阿拉巴马州的全美第二大科技园所在地亨茨维尔城，占地400英亩。7</w:t>
      </w:r>
      <w:r>
        <w:rPr>
          <w:rFonts w:ascii="宋体" w:hAnsi="宋体" w:eastAsia="宋体"/>
          <w:color w:val="000000"/>
          <w:sz w:val="20"/>
          <w:szCs w:val="20"/>
          <w:lang w:eastAsia="zh-CN"/>
        </w:rPr>
        <w:t>8</w:t>
      </w:r>
      <w:r>
        <w:rPr>
          <w:rFonts w:hint="eastAsia" w:ascii="宋体" w:hAnsi="宋体" w:eastAsia="宋体"/>
          <w:color w:val="000000"/>
          <w:sz w:val="20"/>
          <w:szCs w:val="20"/>
          <w:lang w:eastAsia="zh-CN"/>
        </w:rPr>
        <w:t>00名学生在此攻读本科、硕士或博士学位。学校的商学院、理学院、工程学院、人文学院、教育</w:t>
      </w:r>
      <w:r>
        <w:rPr>
          <w:rFonts w:ascii="宋体" w:hAnsi="宋体" w:eastAsia="宋体"/>
          <w:color w:val="000000"/>
          <w:sz w:val="20"/>
          <w:szCs w:val="20"/>
          <w:lang w:eastAsia="zh-CN"/>
        </w:rPr>
        <w:t>学院</w:t>
      </w:r>
      <w:r>
        <w:rPr>
          <w:rFonts w:hint="eastAsia" w:ascii="宋体" w:hAnsi="宋体" w:eastAsia="宋体"/>
          <w:color w:val="000000"/>
          <w:sz w:val="20"/>
          <w:szCs w:val="20"/>
          <w:lang w:eastAsia="zh-CN"/>
        </w:rPr>
        <w:t>、及护理教育学院有80个颁发学位的项目，而且所有的学院都设有研究生学</w:t>
      </w:r>
      <w:r>
        <w:rPr>
          <w:rFonts w:ascii="宋体" w:hAnsi="宋体" w:eastAsia="宋体"/>
          <w:color w:val="000000"/>
          <w:sz w:val="20"/>
          <w:szCs w:val="20"/>
          <w:lang w:eastAsia="zh-CN"/>
        </w:rPr>
        <w:t>位</w:t>
      </w:r>
      <w:r>
        <w:rPr>
          <w:rFonts w:hint="eastAsia" w:ascii="宋体" w:hAnsi="宋体" w:eastAsia="宋体"/>
          <w:color w:val="000000"/>
          <w:sz w:val="20"/>
          <w:szCs w:val="20"/>
          <w:lang w:eastAsia="zh-CN"/>
        </w:rPr>
        <w:t>。在工程学院、理学院、及护理教育学院的1</w:t>
      </w:r>
      <w:r>
        <w:rPr>
          <w:rFonts w:ascii="宋体" w:hAnsi="宋体" w:eastAsia="宋体"/>
          <w:color w:val="000000"/>
          <w:sz w:val="20"/>
          <w:szCs w:val="20"/>
          <w:lang w:eastAsia="zh-CN"/>
        </w:rPr>
        <w:t>5</w:t>
      </w:r>
      <w:r>
        <w:rPr>
          <w:rFonts w:hint="eastAsia" w:ascii="宋体" w:hAnsi="宋体" w:eastAsia="宋体"/>
          <w:color w:val="000000"/>
          <w:sz w:val="20"/>
          <w:szCs w:val="20"/>
          <w:lang w:eastAsia="zh-CN"/>
        </w:rPr>
        <w:t>个项目授予博士学位。</w:t>
      </w:r>
    </w:p>
    <w:p>
      <w:pPr>
        <w:pStyle w:val="2"/>
        <w:spacing w:line="320" w:lineRule="exact"/>
        <w:rPr>
          <w:rFonts w:ascii="宋体" w:hAnsi="宋体" w:eastAsia="宋体"/>
          <w:spacing w:val="1"/>
          <w:sz w:val="20"/>
          <w:szCs w:val="20"/>
          <w:lang w:eastAsia="zh-CN"/>
        </w:rPr>
      </w:pPr>
    </w:p>
    <w:p>
      <w:pPr>
        <w:pStyle w:val="2"/>
        <w:spacing w:line="320" w:lineRule="exact"/>
        <w:rPr>
          <w:rFonts w:ascii="宋体" w:hAnsi="宋体" w:eastAsia="宋体"/>
          <w:b/>
          <w:sz w:val="20"/>
          <w:szCs w:val="20"/>
          <w:lang w:eastAsia="zh-CN"/>
        </w:rPr>
      </w:pPr>
      <w:r>
        <w:rPr>
          <w:rFonts w:ascii="宋体" w:hAnsi="宋体" w:eastAsia="宋体"/>
          <w:b/>
          <w:spacing w:val="1"/>
          <w:sz w:val="20"/>
          <w:szCs w:val="20"/>
          <w:lang w:eastAsia="zh-CN"/>
        </w:rPr>
        <w:t>项目优势：</w:t>
      </w:r>
    </w:p>
    <w:p>
      <w:pPr>
        <w:pStyle w:val="3"/>
        <w:tabs>
          <w:tab w:val="left" w:pos="469"/>
        </w:tabs>
        <w:spacing w:line="257" w:lineRule="auto"/>
        <w:ind w:left="469" w:right="123" w:hanging="356"/>
        <w:jc w:val="both"/>
        <w:rPr>
          <w:rFonts w:ascii="宋体" w:hAnsi="宋体" w:eastAsia="宋体"/>
          <w:sz w:val="20"/>
          <w:szCs w:val="20"/>
          <w:lang w:eastAsia="zh-CN"/>
        </w:rPr>
      </w:pPr>
      <w:r>
        <w:rPr>
          <w:rFonts w:ascii="宋体" w:hAnsi="宋体" w:eastAsia="宋体"/>
          <w:spacing w:val="1"/>
          <w:w w:val="105"/>
          <w:sz w:val="20"/>
          <w:szCs w:val="20"/>
          <w:lang w:eastAsia="zh-CN"/>
        </w:rPr>
        <w:t>1.</w:t>
      </w:r>
      <w:r>
        <w:rPr>
          <w:rFonts w:ascii="宋体" w:hAnsi="宋体" w:eastAsia="宋体"/>
          <w:spacing w:val="1"/>
          <w:w w:val="105"/>
          <w:sz w:val="20"/>
          <w:szCs w:val="20"/>
          <w:lang w:eastAsia="zh-CN"/>
        </w:rPr>
        <w:tab/>
      </w:r>
      <w:r>
        <w:rPr>
          <w:rFonts w:ascii="宋体" w:hAnsi="宋体" w:eastAsia="宋体"/>
          <w:spacing w:val="1"/>
          <w:sz w:val="20"/>
          <w:szCs w:val="20"/>
          <w:lang w:eastAsia="zh-CN"/>
        </w:rPr>
        <w:t>学生</w:t>
      </w:r>
      <w:r>
        <w:rPr>
          <w:rFonts w:hint="eastAsia" w:ascii="宋体" w:hAnsi="宋体" w:eastAsia="宋体"/>
          <w:sz w:val="20"/>
          <w:szCs w:val="20"/>
          <w:lang w:eastAsia="zh-CN"/>
        </w:rPr>
        <w:t>在进入UAH后，直接参与著名教授</w:t>
      </w:r>
      <w:r>
        <w:rPr>
          <w:rFonts w:ascii="宋体" w:hAnsi="宋体" w:eastAsia="宋体"/>
          <w:spacing w:val="1"/>
          <w:sz w:val="20"/>
          <w:szCs w:val="20"/>
          <w:lang w:eastAsia="zh-CN"/>
        </w:rPr>
        <w:t>的</w:t>
      </w:r>
      <w:r>
        <w:rPr>
          <w:rFonts w:hint="eastAsia" w:ascii="宋体" w:hAnsi="宋体" w:eastAsia="宋体"/>
          <w:spacing w:val="1"/>
          <w:sz w:val="20"/>
          <w:szCs w:val="20"/>
          <w:lang w:eastAsia="zh-CN"/>
        </w:rPr>
        <w:t>实验项目，和UAH相关专业博士和硕士共同合作研究。</w:t>
      </w:r>
    </w:p>
    <w:p>
      <w:pPr>
        <w:pStyle w:val="3"/>
        <w:tabs>
          <w:tab w:val="left" w:pos="469"/>
        </w:tabs>
        <w:spacing w:before="0" w:line="253" w:lineRule="auto"/>
        <w:ind w:left="469" w:right="121" w:hanging="356"/>
        <w:jc w:val="both"/>
        <w:rPr>
          <w:rFonts w:ascii="宋体" w:hAnsi="宋体" w:eastAsia="宋体"/>
          <w:spacing w:val="2"/>
          <w:w w:val="105"/>
          <w:sz w:val="20"/>
          <w:szCs w:val="20"/>
          <w:lang w:eastAsia="zh-CN"/>
        </w:rPr>
      </w:pPr>
      <w:r>
        <w:rPr>
          <w:rFonts w:ascii="宋体" w:hAnsi="宋体" w:eastAsia="宋体"/>
          <w:spacing w:val="1"/>
          <w:w w:val="105"/>
          <w:sz w:val="20"/>
          <w:szCs w:val="20"/>
          <w:lang w:eastAsia="zh-CN"/>
        </w:rPr>
        <w:t>2.</w:t>
      </w:r>
      <w:r>
        <w:rPr>
          <w:rFonts w:ascii="宋体" w:hAnsi="宋体" w:eastAsia="宋体"/>
          <w:spacing w:val="1"/>
          <w:w w:val="105"/>
          <w:sz w:val="20"/>
          <w:szCs w:val="20"/>
          <w:lang w:eastAsia="zh-CN"/>
        </w:rPr>
        <w:tab/>
      </w:r>
      <w:r>
        <w:rPr>
          <w:rFonts w:hint="eastAsia" w:ascii="宋体" w:hAnsi="宋体" w:eastAsia="宋体"/>
          <w:spacing w:val="1"/>
          <w:w w:val="105"/>
          <w:sz w:val="20"/>
          <w:szCs w:val="20"/>
          <w:lang w:eastAsia="zh-CN"/>
        </w:rPr>
        <w:t>学生同时可以在教授的指导下开展自己的硕士研究项目，并使用UAH的研究资源。</w:t>
      </w:r>
    </w:p>
    <w:p>
      <w:pPr>
        <w:pStyle w:val="3"/>
        <w:tabs>
          <w:tab w:val="left" w:pos="469"/>
        </w:tabs>
        <w:spacing w:before="0" w:line="253" w:lineRule="auto"/>
        <w:ind w:left="469" w:right="121" w:hanging="356"/>
        <w:jc w:val="both"/>
        <w:rPr>
          <w:rFonts w:ascii="宋体" w:hAnsi="宋体" w:eastAsia="宋体"/>
          <w:sz w:val="20"/>
          <w:szCs w:val="20"/>
          <w:lang w:eastAsia="zh-CN"/>
        </w:rPr>
      </w:pPr>
    </w:p>
    <w:p>
      <w:pPr>
        <w:spacing w:line="160" w:lineRule="exact"/>
        <w:rPr>
          <w:rFonts w:ascii="宋体" w:hAnsi="宋体"/>
          <w:sz w:val="20"/>
          <w:szCs w:val="20"/>
          <w:lang w:eastAsia="zh-CN"/>
        </w:rPr>
        <w:sectPr>
          <w:type w:val="continuous"/>
          <w:pgSz w:w="11910" w:h="16840"/>
          <w:pgMar w:top="1152" w:right="1300" w:bottom="576" w:left="648" w:header="720" w:footer="720" w:gutter="0"/>
          <w:cols w:space="720" w:num="1"/>
        </w:sectPr>
      </w:pPr>
    </w:p>
    <w:p>
      <w:pPr>
        <w:pStyle w:val="2"/>
        <w:spacing w:line="320" w:lineRule="exact"/>
        <w:ind w:left="-90"/>
        <w:rPr>
          <w:rFonts w:ascii="宋体" w:hAnsi="宋体" w:eastAsia="宋体"/>
          <w:sz w:val="20"/>
          <w:szCs w:val="20"/>
          <w:lang w:eastAsia="zh-CN"/>
        </w:rPr>
      </w:pPr>
      <w:r>
        <w:rPr>
          <w:rFonts w:ascii="宋体" w:hAnsi="宋体" w:eastAsia="宋体"/>
          <w:b/>
          <w:spacing w:val="1"/>
          <w:sz w:val="20"/>
          <w:szCs w:val="20"/>
          <w:lang w:eastAsia="zh-CN"/>
        </w:rPr>
        <w:t>录取要求：</w:t>
      </w:r>
      <w:r>
        <w:rPr>
          <w:rFonts w:ascii="宋体" w:hAnsi="宋体" w:eastAsia="宋体"/>
          <w:sz w:val="20"/>
          <w:szCs w:val="20"/>
          <w:lang w:eastAsia="zh-CN"/>
        </w:rPr>
        <w:t>；</w:t>
      </w:r>
    </w:p>
    <w:p>
      <w:pPr>
        <w:pStyle w:val="3"/>
        <w:numPr>
          <w:ilvl w:val="0"/>
          <w:numId w:val="2"/>
        </w:numPr>
        <w:ind w:left="180" w:right="777" w:hanging="246"/>
        <w:rPr>
          <w:rFonts w:ascii="宋体" w:hAnsi="宋体" w:eastAsia="宋体"/>
          <w:sz w:val="20"/>
          <w:szCs w:val="20"/>
          <w:lang w:eastAsia="zh-CN"/>
        </w:rPr>
      </w:pPr>
      <w:r>
        <w:rPr>
          <w:rFonts w:hint="eastAsia" w:ascii="宋体" w:hAnsi="宋体" w:eastAsia="宋体"/>
          <w:spacing w:val="3"/>
          <w:sz w:val="20"/>
          <w:szCs w:val="20"/>
          <w:lang w:eastAsia="zh-CN"/>
        </w:rPr>
        <w:t>在校成绩优异并有贵校导师的推荐信；</w:t>
      </w:r>
    </w:p>
    <w:p>
      <w:pPr>
        <w:pStyle w:val="3"/>
        <w:numPr>
          <w:ilvl w:val="0"/>
          <w:numId w:val="2"/>
        </w:numPr>
        <w:ind w:left="180" w:right="777" w:hanging="246"/>
        <w:rPr>
          <w:rFonts w:ascii="宋体" w:hAnsi="宋体" w:eastAsia="宋体"/>
          <w:sz w:val="20"/>
          <w:szCs w:val="20"/>
          <w:lang w:eastAsia="zh-CN"/>
        </w:rPr>
      </w:pPr>
      <w:r>
        <w:rPr>
          <w:rFonts w:hint="eastAsia" w:ascii="宋体" w:hAnsi="宋体" w:eastAsia="宋体"/>
          <w:sz w:val="20"/>
          <w:szCs w:val="20"/>
          <w:lang w:eastAsia="zh-CN"/>
        </w:rPr>
        <w:t>托福TOEFL (iBT): all sub-scores ≥ 18 或者雅思IELTS: all sub-scores ≥ 6.0；</w:t>
      </w:r>
    </w:p>
    <w:p>
      <w:pPr>
        <w:pStyle w:val="3"/>
        <w:numPr>
          <w:ilvl w:val="0"/>
          <w:numId w:val="2"/>
        </w:numPr>
        <w:ind w:left="180" w:hanging="246"/>
        <w:rPr>
          <w:rFonts w:ascii="宋体" w:hAnsi="宋体" w:eastAsia="宋体"/>
          <w:sz w:val="20"/>
          <w:szCs w:val="20"/>
          <w:lang w:eastAsia="zh-CN"/>
        </w:rPr>
      </w:pPr>
      <w:r>
        <w:rPr>
          <w:rFonts w:ascii="宋体" w:hAnsi="宋体" w:eastAsia="宋体"/>
          <w:spacing w:val="2"/>
          <w:w w:val="105"/>
          <w:sz w:val="20"/>
          <w:szCs w:val="20"/>
          <w:lang w:eastAsia="zh-CN"/>
        </w:rPr>
        <w:t>通过本校及</w:t>
      </w:r>
      <w:r>
        <w:rPr>
          <w:rFonts w:ascii="宋体" w:hAnsi="宋体" w:eastAsia="宋体"/>
          <w:spacing w:val="1"/>
          <w:w w:val="105"/>
          <w:sz w:val="20"/>
          <w:szCs w:val="20"/>
          <w:lang w:eastAsia="zh-CN"/>
        </w:rPr>
        <w:t>U</w:t>
      </w:r>
      <w:r>
        <w:rPr>
          <w:rFonts w:hint="eastAsia" w:ascii="宋体" w:hAnsi="宋体" w:eastAsia="宋体"/>
          <w:spacing w:val="1"/>
          <w:w w:val="105"/>
          <w:sz w:val="20"/>
          <w:szCs w:val="20"/>
          <w:lang w:eastAsia="zh-CN"/>
        </w:rPr>
        <w:t>AH</w:t>
      </w:r>
      <w:r>
        <w:rPr>
          <w:rFonts w:ascii="宋体" w:hAnsi="宋体" w:eastAsia="宋体"/>
          <w:spacing w:val="2"/>
          <w:w w:val="105"/>
          <w:sz w:val="20"/>
          <w:szCs w:val="20"/>
          <w:lang w:eastAsia="zh-CN"/>
        </w:rPr>
        <w:t>的审核</w:t>
      </w:r>
      <w:r>
        <w:rPr>
          <w:rFonts w:hint="eastAsia" w:ascii="宋体" w:hAnsi="宋体" w:eastAsia="宋体"/>
          <w:spacing w:val="2"/>
          <w:w w:val="105"/>
          <w:sz w:val="20"/>
          <w:szCs w:val="20"/>
          <w:lang w:eastAsia="zh-CN"/>
        </w:rPr>
        <w:t>。</w:t>
      </w:r>
    </w:p>
    <w:p>
      <w:pPr>
        <w:pStyle w:val="3"/>
        <w:tabs>
          <w:tab w:val="left" w:pos="474"/>
        </w:tabs>
        <w:ind w:left="180"/>
        <w:rPr>
          <w:rFonts w:ascii="宋体" w:hAnsi="宋体" w:eastAsia="宋体"/>
          <w:spacing w:val="2"/>
          <w:w w:val="105"/>
          <w:sz w:val="20"/>
          <w:szCs w:val="20"/>
          <w:lang w:eastAsia="zh-CN"/>
        </w:rPr>
      </w:pPr>
    </w:p>
    <w:p>
      <w:pPr>
        <w:pStyle w:val="3"/>
        <w:ind w:left="180" w:hanging="270"/>
        <w:rPr>
          <w:rFonts w:ascii="宋体" w:hAnsi="宋体" w:eastAsia="宋体"/>
          <w:b/>
          <w:sz w:val="20"/>
          <w:szCs w:val="20"/>
          <w:lang w:eastAsia="zh-CN"/>
        </w:rPr>
      </w:pPr>
      <w:r>
        <w:rPr>
          <w:rFonts w:ascii="宋体" w:hAnsi="宋体" w:eastAsia="宋体"/>
          <w:b/>
          <w:spacing w:val="1"/>
          <w:sz w:val="20"/>
          <w:szCs w:val="20"/>
          <w:lang w:eastAsia="zh-CN"/>
        </w:rPr>
        <w:t>费用：</w:t>
      </w:r>
    </w:p>
    <w:p>
      <w:pPr>
        <w:pStyle w:val="3"/>
        <w:ind w:left="180" w:right="1137" w:hanging="270"/>
        <w:rPr>
          <w:rFonts w:ascii="宋体" w:hAnsi="宋体" w:eastAsia="宋体"/>
          <w:b/>
          <w:sz w:val="20"/>
          <w:szCs w:val="20"/>
          <w:lang w:eastAsia="zh-CN"/>
        </w:rPr>
      </w:pPr>
      <w:r>
        <w:rPr>
          <w:rFonts w:ascii="宋体" w:hAnsi="宋体" w:eastAsia="宋体" w:cs="Arial Unicode MS"/>
          <w:sz w:val="20"/>
          <w:szCs w:val="20"/>
          <w:lang w:eastAsia="zh-CN"/>
        </w:rPr>
        <w:t xml:space="preserve"> </w:t>
      </w:r>
      <w:r>
        <w:rPr>
          <w:rFonts w:hint="eastAsia" w:ascii="宋体" w:hAnsi="宋体" w:eastAsia="宋体" w:cs="Arial Unicode MS"/>
          <w:sz w:val="20"/>
          <w:szCs w:val="20"/>
          <w:lang w:eastAsia="zh-CN"/>
        </w:rPr>
        <w:t>每学期的总费用为10，000美元，该费用包括</w:t>
      </w:r>
      <w:r>
        <w:rPr>
          <w:rFonts w:ascii="宋体" w:hAnsi="宋体" w:eastAsia="宋体"/>
          <w:sz w:val="20"/>
          <w:szCs w:val="20"/>
          <w:lang w:eastAsia="zh-CN"/>
        </w:rPr>
        <w:t>学生</w:t>
      </w:r>
      <w:r>
        <w:rPr>
          <w:rFonts w:hint="eastAsia" w:ascii="宋体" w:hAnsi="宋体" w:eastAsia="宋体"/>
          <w:sz w:val="20"/>
          <w:szCs w:val="20"/>
          <w:lang w:eastAsia="zh-CN"/>
        </w:rPr>
        <w:t>在</w:t>
      </w:r>
      <w:r>
        <w:rPr>
          <w:rFonts w:ascii="宋体" w:hAnsi="宋体" w:eastAsia="宋体"/>
          <w:sz w:val="20"/>
          <w:szCs w:val="20"/>
          <w:lang w:eastAsia="zh-CN"/>
        </w:rPr>
        <w:t xml:space="preserve"> UAH</w:t>
      </w:r>
      <w:r>
        <w:rPr>
          <w:rFonts w:hint="eastAsia" w:ascii="宋体" w:hAnsi="宋体" w:eastAsia="宋体"/>
          <w:sz w:val="20"/>
          <w:szCs w:val="20"/>
          <w:lang w:eastAsia="zh-CN"/>
        </w:rPr>
        <w:t>的所有研究费用、管理费、住宿费（单独的卧室、走路可以到公交站或学校）和机场接送。学生自己负责三餐费用约450美元</w:t>
      </w:r>
      <w:r>
        <w:rPr>
          <w:rFonts w:ascii="宋体" w:hAnsi="宋体" w:eastAsia="宋体"/>
          <w:sz w:val="20"/>
          <w:szCs w:val="20"/>
          <w:lang w:eastAsia="zh-CN"/>
        </w:rPr>
        <w:t>/</w:t>
      </w:r>
      <w:r>
        <w:rPr>
          <w:rFonts w:hint="eastAsia" w:ascii="宋体" w:hAnsi="宋体" w:eastAsia="宋体"/>
          <w:sz w:val="20"/>
          <w:szCs w:val="20"/>
          <w:lang w:eastAsia="zh-CN"/>
        </w:rPr>
        <w:t>月。</w:t>
      </w:r>
    </w:p>
    <w:p>
      <w:pPr>
        <w:pStyle w:val="3"/>
        <w:spacing w:before="0" w:line="253" w:lineRule="auto"/>
        <w:rPr>
          <w:rFonts w:ascii="宋体" w:hAnsi="宋体" w:eastAsia="宋体"/>
          <w:sz w:val="20"/>
          <w:szCs w:val="20"/>
          <w:lang w:eastAsia="zh-CN"/>
        </w:rPr>
      </w:pPr>
    </w:p>
    <w:p>
      <w:pPr>
        <w:pStyle w:val="2"/>
        <w:spacing w:line="320" w:lineRule="exact"/>
        <w:ind w:left="0" w:right="-405"/>
        <w:rPr>
          <w:rFonts w:ascii="宋体" w:hAnsi="宋体" w:eastAsia="宋体"/>
          <w:b/>
          <w:sz w:val="20"/>
          <w:szCs w:val="20"/>
          <w:lang w:eastAsia="zh-CN"/>
        </w:rPr>
      </w:pPr>
      <w:r>
        <w:rPr>
          <w:rFonts w:ascii="宋体" w:hAnsi="宋体" w:eastAsia="宋体"/>
          <w:sz w:val="20"/>
          <w:szCs w:val="20"/>
          <w:lang w:eastAsia="zh-CN"/>
        </w:rPr>
        <w:br w:type="column"/>
      </w:r>
      <w:r>
        <w:rPr>
          <w:rFonts w:ascii="宋体" w:hAnsi="宋体" w:eastAsia="宋体"/>
          <w:b/>
          <w:spacing w:val="3"/>
          <w:sz w:val="20"/>
          <w:szCs w:val="20"/>
          <w:lang w:eastAsia="zh-CN"/>
        </w:rPr>
        <w:t>申请材</w:t>
      </w:r>
      <w:r>
        <w:rPr>
          <w:rFonts w:ascii="宋体" w:hAnsi="宋体" w:eastAsia="宋体"/>
          <w:b/>
          <w:sz w:val="20"/>
          <w:szCs w:val="20"/>
          <w:lang w:eastAsia="zh-CN"/>
        </w:rPr>
        <w:t>料：</w:t>
      </w:r>
    </w:p>
    <w:p>
      <w:pPr>
        <w:pStyle w:val="3"/>
        <w:spacing w:before="34"/>
        <w:ind w:left="180" w:right="-405" w:hanging="180"/>
        <w:rPr>
          <w:rFonts w:ascii="宋体" w:hAnsi="宋体" w:eastAsia="宋体"/>
          <w:sz w:val="20"/>
          <w:szCs w:val="20"/>
          <w:lang w:eastAsia="zh-CN"/>
        </w:rPr>
      </w:pPr>
      <w:r>
        <w:rPr>
          <w:rFonts w:ascii="宋体" w:hAnsi="宋体" w:eastAsia="宋体" w:cs="Arial Unicode MS"/>
          <w:sz w:val="20"/>
          <w:szCs w:val="20"/>
          <w:lang w:eastAsia="zh-CN"/>
        </w:rPr>
        <w:t>1.</w:t>
      </w:r>
      <w:r>
        <w:rPr>
          <w:rFonts w:ascii="宋体" w:hAnsi="宋体" w:eastAsia="宋体"/>
          <w:spacing w:val="1"/>
          <w:sz w:val="20"/>
          <w:szCs w:val="20"/>
          <w:lang w:eastAsia="zh-CN"/>
        </w:rPr>
        <w:t>填写</w:t>
      </w:r>
      <w:r>
        <w:rPr>
          <w:rFonts w:ascii="宋体" w:hAnsi="宋体" w:eastAsia="宋体"/>
          <w:spacing w:val="21"/>
          <w:sz w:val="20"/>
          <w:szCs w:val="20"/>
          <w:lang w:eastAsia="zh-CN"/>
        </w:rPr>
        <w:t xml:space="preserve"> </w:t>
      </w:r>
      <w:r>
        <w:rPr>
          <w:rFonts w:hint="eastAsia" w:ascii="宋体" w:hAnsi="宋体" w:eastAsia="宋体"/>
          <w:sz w:val="20"/>
          <w:szCs w:val="20"/>
          <w:lang w:eastAsia="zh-CN"/>
        </w:rPr>
        <w:t>UAH访问学者</w:t>
      </w:r>
      <w:r>
        <w:rPr>
          <w:rFonts w:ascii="宋体" w:hAnsi="宋体" w:eastAsia="宋体"/>
          <w:spacing w:val="1"/>
          <w:sz w:val="20"/>
          <w:szCs w:val="20"/>
          <w:lang w:eastAsia="zh-CN"/>
        </w:rPr>
        <w:t>申请表</w:t>
      </w:r>
      <w:r>
        <w:rPr>
          <w:rFonts w:hint="eastAsia" w:ascii="宋体" w:hAnsi="宋体" w:eastAsia="宋体"/>
          <w:spacing w:val="1"/>
          <w:sz w:val="20"/>
          <w:szCs w:val="20"/>
          <w:lang w:eastAsia="zh-CN"/>
        </w:rPr>
        <w:t>；</w:t>
      </w:r>
    </w:p>
    <w:p>
      <w:pPr>
        <w:pStyle w:val="3"/>
        <w:spacing w:before="18" w:line="253" w:lineRule="auto"/>
        <w:ind w:left="180" w:right="-405" w:hanging="180"/>
        <w:rPr>
          <w:rFonts w:ascii="宋体" w:hAnsi="宋体" w:eastAsia="宋体"/>
          <w:sz w:val="20"/>
          <w:szCs w:val="20"/>
          <w:lang w:eastAsia="zh-CN"/>
        </w:rPr>
      </w:pPr>
      <w:r>
        <w:rPr>
          <w:rFonts w:ascii="宋体" w:hAnsi="宋体" w:eastAsia="宋体"/>
          <w:spacing w:val="1"/>
          <w:sz w:val="20"/>
          <w:szCs w:val="20"/>
          <w:lang w:eastAsia="zh-CN"/>
        </w:rPr>
        <w:t>2.</w:t>
      </w:r>
      <w:r>
        <w:rPr>
          <w:rFonts w:ascii="宋体" w:hAnsi="宋体" w:eastAsia="宋体"/>
          <w:spacing w:val="5"/>
          <w:sz w:val="20"/>
          <w:szCs w:val="20"/>
          <w:lang w:eastAsia="zh-CN"/>
        </w:rPr>
        <w:t>提供银行存款证明，金额不少于</w:t>
      </w:r>
      <w:r>
        <w:rPr>
          <w:rFonts w:hint="eastAsia" w:ascii="宋体" w:hAnsi="宋体" w:eastAsia="宋体"/>
          <w:spacing w:val="1"/>
          <w:sz w:val="20"/>
          <w:szCs w:val="20"/>
          <w:lang w:eastAsia="zh-CN"/>
        </w:rPr>
        <w:t>七</w:t>
      </w:r>
      <w:r>
        <w:rPr>
          <w:rFonts w:ascii="宋体" w:hAnsi="宋体" w:eastAsia="宋体"/>
          <w:spacing w:val="1"/>
          <w:sz w:val="20"/>
          <w:szCs w:val="20"/>
          <w:lang w:eastAsia="zh-CN"/>
        </w:rPr>
        <w:t>万人民币</w:t>
      </w:r>
      <w:r>
        <w:rPr>
          <w:rFonts w:hint="eastAsia" w:ascii="宋体" w:hAnsi="宋体" w:eastAsia="宋体"/>
          <w:spacing w:val="1"/>
          <w:sz w:val="20"/>
          <w:szCs w:val="20"/>
          <w:lang w:eastAsia="zh-CN"/>
        </w:rPr>
        <w:t>；</w:t>
      </w:r>
    </w:p>
    <w:p>
      <w:pPr>
        <w:pStyle w:val="3"/>
        <w:spacing w:before="3" w:line="253" w:lineRule="auto"/>
        <w:ind w:left="180" w:right="-405" w:hanging="180"/>
        <w:rPr>
          <w:rFonts w:ascii="宋体" w:hAnsi="宋体" w:eastAsia="宋体"/>
          <w:spacing w:val="26"/>
          <w:w w:val="103"/>
          <w:sz w:val="20"/>
          <w:szCs w:val="20"/>
          <w:lang w:eastAsia="zh-CN"/>
        </w:rPr>
      </w:pPr>
      <w:r>
        <w:rPr>
          <w:rFonts w:ascii="宋体" w:hAnsi="宋体" w:eastAsia="宋体"/>
          <w:spacing w:val="1"/>
          <w:sz w:val="20"/>
          <w:szCs w:val="20"/>
          <w:lang w:eastAsia="zh-CN"/>
        </w:rPr>
        <w:t>3.</w:t>
      </w:r>
      <w:r>
        <w:rPr>
          <w:rFonts w:ascii="宋体" w:hAnsi="宋体" w:eastAsia="宋体"/>
          <w:spacing w:val="6"/>
          <w:sz w:val="20"/>
          <w:szCs w:val="20"/>
          <w:lang w:eastAsia="zh-CN"/>
        </w:rPr>
        <w:t>英文个人陈述，介绍自己并陈述申</w:t>
      </w:r>
      <w:r>
        <w:rPr>
          <w:rFonts w:ascii="宋体" w:hAnsi="宋体" w:eastAsia="宋体"/>
          <w:spacing w:val="1"/>
          <w:sz w:val="20"/>
          <w:szCs w:val="20"/>
          <w:lang w:eastAsia="zh-CN"/>
        </w:rPr>
        <w:t>请本项目的理由，未来的学习计划等</w:t>
      </w:r>
      <w:r>
        <w:rPr>
          <w:rFonts w:hint="eastAsia" w:ascii="宋体" w:hAnsi="宋体" w:eastAsia="宋体"/>
          <w:spacing w:val="1"/>
          <w:sz w:val="20"/>
          <w:szCs w:val="20"/>
          <w:lang w:eastAsia="zh-CN"/>
        </w:rPr>
        <w:t>；</w:t>
      </w:r>
      <w:r>
        <w:rPr>
          <w:rFonts w:ascii="宋体" w:hAnsi="宋体" w:eastAsia="宋体"/>
          <w:spacing w:val="26"/>
          <w:w w:val="103"/>
          <w:sz w:val="20"/>
          <w:szCs w:val="20"/>
          <w:lang w:eastAsia="zh-CN"/>
        </w:rPr>
        <w:t xml:space="preserve"> </w:t>
      </w:r>
    </w:p>
    <w:p>
      <w:pPr>
        <w:pStyle w:val="3"/>
        <w:spacing w:before="3" w:line="253" w:lineRule="auto"/>
        <w:ind w:left="180" w:right="-405" w:hanging="180"/>
        <w:rPr>
          <w:rFonts w:ascii="宋体" w:hAnsi="宋体" w:eastAsia="宋体"/>
          <w:sz w:val="20"/>
          <w:szCs w:val="20"/>
          <w:lang w:eastAsia="zh-CN"/>
        </w:rPr>
      </w:pPr>
      <w:r>
        <w:rPr>
          <w:rFonts w:ascii="宋体" w:hAnsi="宋体" w:eastAsia="宋体"/>
          <w:spacing w:val="1"/>
          <w:sz w:val="20"/>
          <w:szCs w:val="20"/>
          <w:lang w:eastAsia="zh-CN"/>
        </w:rPr>
        <w:t>4.学校成绩单</w:t>
      </w:r>
      <w:r>
        <w:rPr>
          <w:rFonts w:hint="eastAsia" w:ascii="宋体" w:hAnsi="宋体" w:eastAsia="宋体"/>
          <w:spacing w:val="1"/>
          <w:sz w:val="20"/>
          <w:szCs w:val="20"/>
          <w:lang w:eastAsia="zh-CN"/>
        </w:rPr>
        <w:t>的扫描件；</w:t>
      </w:r>
    </w:p>
    <w:p>
      <w:pPr>
        <w:pStyle w:val="3"/>
        <w:spacing w:before="7"/>
        <w:ind w:left="180" w:right="-405" w:hanging="180"/>
        <w:rPr>
          <w:rFonts w:ascii="宋体" w:hAnsi="宋体" w:eastAsia="宋体"/>
          <w:sz w:val="20"/>
          <w:szCs w:val="20"/>
          <w:lang w:eastAsia="zh-CN"/>
        </w:rPr>
      </w:pPr>
      <w:r>
        <w:rPr>
          <w:rFonts w:ascii="宋体" w:hAnsi="宋体" w:eastAsia="宋体"/>
          <w:spacing w:val="1"/>
          <w:sz w:val="20"/>
          <w:szCs w:val="20"/>
          <w:lang w:eastAsia="zh-CN"/>
        </w:rPr>
        <w:t>5.托福或雅思英语考试</w:t>
      </w:r>
      <w:r>
        <w:rPr>
          <w:rFonts w:hint="eastAsia" w:ascii="宋体" w:hAnsi="宋体" w:eastAsia="宋体"/>
          <w:spacing w:val="1"/>
          <w:sz w:val="20"/>
          <w:szCs w:val="20"/>
          <w:lang w:eastAsia="zh-CN"/>
        </w:rPr>
        <w:t>成绩扫描件；</w:t>
      </w:r>
    </w:p>
    <w:p>
      <w:pPr>
        <w:pStyle w:val="3"/>
        <w:spacing w:line="253" w:lineRule="auto"/>
        <w:ind w:left="180" w:right="-405" w:hanging="180"/>
        <w:rPr>
          <w:rFonts w:ascii="宋体" w:hAnsi="宋体" w:eastAsia="宋体"/>
          <w:sz w:val="20"/>
          <w:szCs w:val="20"/>
          <w:lang w:eastAsia="zh-CN"/>
        </w:rPr>
      </w:pPr>
      <w:r>
        <w:rPr>
          <w:rFonts w:ascii="宋体" w:hAnsi="宋体" w:eastAsia="宋体"/>
          <w:spacing w:val="1"/>
          <w:sz w:val="20"/>
          <w:szCs w:val="20"/>
          <w:lang w:eastAsia="zh-CN"/>
        </w:rPr>
        <w:t>6.</w:t>
      </w:r>
      <w:r>
        <w:rPr>
          <w:rFonts w:ascii="宋体" w:hAnsi="宋体" w:eastAsia="宋体"/>
          <w:spacing w:val="6"/>
          <w:sz w:val="20"/>
          <w:szCs w:val="20"/>
          <w:lang w:eastAsia="zh-CN"/>
        </w:rPr>
        <w:t>能保证在美留学期间不过期的护照</w:t>
      </w:r>
      <w:r>
        <w:rPr>
          <w:rFonts w:ascii="宋体" w:hAnsi="宋体" w:eastAsia="宋体"/>
          <w:sz w:val="20"/>
          <w:szCs w:val="20"/>
          <w:lang w:eastAsia="zh-CN"/>
        </w:rPr>
        <w:t>复印件</w:t>
      </w:r>
      <w:r>
        <w:rPr>
          <w:rFonts w:hint="eastAsia" w:ascii="宋体" w:hAnsi="宋体" w:eastAsia="宋体"/>
          <w:sz w:val="20"/>
          <w:szCs w:val="20"/>
          <w:lang w:eastAsia="zh-CN"/>
        </w:rPr>
        <w:t>。</w:t>
      </w:r>
    </w:p>
    <w:p>
      <w:pPr>
        <w:pStyle w:val="3"/>
        <w:spacing w:line="253" w:lineRule="auto"/>
        <w:ind w:left="180" w:right="-405" w:hanging="180"/>
        <w:rPr>
          <w:rFonts w:ascii="宋体" w:hAnsi="宋体" w:eastAsia="宋体"/>
          <w:sz w:val="20"/>
          <w:szCs w:val="20"/>
          <w:lang w:eastAsia="zh-CN"/>
        </w:rPr>
      </w:pPr>
    </w:p>
    <w:p>
      <w:pPr>
        <w:pStyle w:val="3"/>
        <w:spacing w:line="253" w:lineRule="auto"/>
        <w:ind w:left="180" w:right="-342" w:hanging="180"/>
        <w:jc w:val="right"/>
        <w:rPr>
          <w:rFonts w:ascii="宋体" w:hAnsi="宋体" w:eastAsia="宋体"/>
          <w:lang w:eastAsia="zh-CN"/>
        </w:rPr>
      </w:pPr>
      <w:r>
        <w:rPr>
          <w:rFonts w:ascii="宋体" w:hAnsi="宋体" w:eastAsia="宋体" w:cs="Helvetica"/>
        </w:rPr>
        <w:drawing>
          <wp:inline distT="0" distB="0" distL="0" distR="0">
            <wp:extent cx="2695575"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11660" cy="1858967"/>
                    </a:xfrm>
                    <a:prstGeom prst="rect">
                      <a:avLst/>
                    </a:prstGeom>
                    <a:noFill/>
                    <a:ln>
                      <a:noFill/>
                    </a:ln>
                  </pic:spPr>
                </pic:pic>
              </a:graphicData>
            </a:graphic>
          </wp:inline>
        </w:drawing>
      </w:r>
    </w:p>
    <w:sectPr>
      <w:type w:val="continuous"/>
      <w:pgSz w:w="11910" w:h="16840"/>
      <w:pgMar w:top="1800" w:right="1008" w:bottom="360" w:left="1120" w:header="720" w:footer="720" w:gutter="0"/>
      <w:cols w:equalWidth="0" w:num="2">
        <w:col w:w="4886" w:space="288"/>
        <w:col w:w="46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Courier New">
    <w:panose1 w:val="020703090202050204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PMingLiU">
    <w:panose1 w:val="02020300000000000000"/>
    <w:charset w:val="88"/>
    <w:family w:val="modern"/>
    <w:pitch w:val="default"/>
    <w:sig w:usb0="00000003" w:usb1="082E0000" w:usb2="00000016" w:usb3="00000000" w:csb0="00100001" w:csb1="00000000"/>
  </w:font>
  <w:font w:name="Lucida Grande">
    <w:altName w:val="Franklin Gothic Medium Cond"/>
    <w:panose1 w:val="020B0600040502020204"/>
    <w:charset w:val="00"/>
    <w:family w:val="auto"/>
    <w:pitch w:val="default"/>
    <w:sig w:usb0="00000000" w:usb1="00000000" w:usb2="00000000" w:usb3="00000000" w:csb0="000001BF" w:csb1="00000000"/>
  </w:font>
  <w:font w:name="Libian SC Regular">
    <w:altName w:val="华文隶书"/>
    <w:panose1 w:val="02010800040101010101"/>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MS Gothic">
    <w:panose1 w:val="020B0609070205080204"/>
    <w:charset w:val="4E"/>
    <w:family w:val="auto"/>
    <w:pitch w:val="default"/>
    <w:sig w:usb0="A00002BF" w:usb1="68C7FCFB" w:usb2="00000010" w:usb3="00000000" w:csb0="4002009F" w:csb1="DFD70000"/>
  </w:font>
  <w:font w:name="MS Mincho">
    <w:panose1 w:val="02020609040205080304"/>
    <w:charset w:val="4E"/>
    <w:family w:val="auto"/>
    <w:pitch w:val="default"/>
    <w:sig w:usb0="A00002BF" w:usb1="68C7FCFB" w:usb2="00000010" w:usb3="00000000" w:csb0="4002009F" w:csb1="DFD70000"/>
  </w:font>
  <w:font w:name="Franklin Gothic Medium Cond">
    <w:panose1 w:val="020B0606030402020204"/>
    <w:charset w:val="00"/>
    <w:family w:val="auto"/>
    <w:pitch w:val="default"/>
    <w:sig w:usb0="00000287" w:usb1="00000000" w:usb2="00000000" w:usb3="00000000" w:csb0="2000009F" w:csb1="DFD70000"/>
  </w:font>
  <w:font w:name="华文隶书">
    <w:panose1 w:val="02010800040101010101"/>
    <w:charset w:val="00"/>
    <w:family w:val="auto"/>
    <w:pitch w:val="default"/>
    <w:sig w:usb0="00000001" w:usb1="080F0000" w:usb2="00000000" w:usb3="00000000" w:csb0="00040000" w:csb1="00000000"/>
  </w:font>
  <w:font w:name="Franklin Gothic Medium Cond">
    <w:panose1 w:val="020B0606030402020204"/>
    <w:charset w:val="00"/>
    <w:family w:val="auto"/>
    <w:pitch w:val="default"/>
    <w:sig w:usb0="00000287" w:usb1="00000000" w:usb2="00000000" w:usb3="00000000" w:csb0="2000009F" w:csb1="DFD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PMingLiU">
    <w:panose1 w:val="02020300000000000000"/>
    <w:charset w:val="88"/>
    <w:family w:val="swiss"/>
    <w:pitch w:val="default"/>
    <w:sig w:usb0="00000003" w:usb1="082E0000" w:usb2="00000016" w:usb3="00000000" w:csb0="00100001"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PMingLiU">
    <w:panose1 w:val="02020300000000000000"/>
    <w:charset w:val="88"/>
    <w:family w:val="decorative"/>
    <w:pitch w:val="default"/>
    <w:sig w:usb0="00000003" w:usb1="082E0000" w:usb2="00000016" w:usb3="00000000" w:csb0="00100001"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MingLiU">
    <w:panose1 w:val="02020300000000000000"/>
    <w:charset w:val="88"/>
    <w:family w:val="roman"/>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jc w:val="right"/>
    </w:pPr>
    <w:r>
      <w:drawing>
        <wp:inline distT="0" distB="0" distL="0" distR="0">
          <wp:extent cx="2232025" cy="1031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55389" cy="10418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3744584">
    <w:nsid w:val="7DFD2EC8"/>
    <w:multiLevelType w:val="multilevel"/>
    <w:tmpl w:val="7DFD2EC8"/>
    <w:lvl w:ilvl="0" w:tentative="1">
      <w:start w:val="1"/>
      <w:numFmt w:val="decimal"/>
      <w:lvlText w:val="%1."/>
      <w:lvlJc w:val="left"/>
      <w:pPr>
        <w:ind w:left="474" w:hanging="360"/>
      </w:pPr>
      <w:rPr>
        <w:rFonts w:hint="default"/>
        <w:w w:val="105"/>
      </w:rPr>
    </w:lvl>
    <w:lvl w:ilvl="1" w:tentative="1">
      <w:start w:val="1"/>
      <w:numFmt w:val="lowerLetter"/>
      <w:lvlText w:val="%2."/>
      <w:lvlJc w:val="left"/>
      <w:pPr>
        <w:ind w:left="1194" w:hanging="360"/>
      </w:p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240064448">
    <w:nsid w:val="0E4F17C0"/>
    <w:multiLevelType w:val="multilevel"/>
    <w:tmpl w:val="0E4F17C0"/>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240064448"/>
  </w:num>
  <w:num w:numId="2">
    <w:abstractNumId w:val="21137445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95"/>
    <w:rsid w:val="000253DE"/>
    <w:rsid w:val="00155AE6"/>
    <w:rsid w:val="001A5A47"/>
    <w:rsid w:val="001E186C"/>
    <w:rsid w:val="00203241"/>
    <w:rsid w:val="002D2218"/>
    <w:rsid w:val="002E1FF6"/>
    <w:rsid w:val="00351E0E"/>
    <w:rsid w:val="003655F4"/>
    <w:rsid w:val="003B7035"/>
    <w:rsid w:val="003C736D"/>
    <w:rsid w:val="004927FE"/>
    <w:rsid w:val="004E5684"/>
    <w:rsid w:val="00576CE9"/>
    <w:rsid w:val="006753C3"/>
    <w:rsid w:val="006C61B1"/>
    <w:rsid w:val="00841AB2"/>
    <w:rsid w:val="008B49F9"/>
    <w:rsid w:val="008E5395"/>
    <w:rsid w:val="00967452"/>
    <w:rsid w:val="00AD6583"/>
    <w:rsid w:val="00AF07F2"/>
    <w:rsid w:val="00C10253"/>
    <w:rsid w:val="00C420BE"/>
    <w:rsid w:val="00C61A2F"/>
    <w:rsid w:val="00C751F7"/>
    <w:rsid w:val="00CC471B"/>
    <w:rsid w:val="00DD37F3"/>
    <w:rsid w:val="00E1433D"/>
    <w:rsid w:val="00E26859"/>
    <w:rsid w:val="00E96FAB"/>
    <w:rsid w:val="00EA6A8F"/>
    <w:rsid w:val="00EB5937"/>
    <w:rsid w:val="00ED693A"/>
    <w:rsid w:val="00F631DE"/>
    <w:rsid w:val="00FD03C3"/>
    <w:rsid w:val="0E3D7D6C"/>
    <w:rsid w:val="5FA34174"/>
  </w:rsids>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eastAsia="宋体" w:asciiTheme="minorHAnsi" w:hAnsiTheme="minorHAnsi" w:cstheme="minorBidi"/>
      <w:sz w:val="22"/>
      <w:szCs w:val="22"/>
      <w:lang w:val="en-US" w:eastAsia="en-US" w:bidi="ar-SA"/>
    </w:rPr>
  </w:style>
  <w:style w:type="paragraph" w:styleId="2">
    <w:name w:val="heading 1"/>
    <w:basedOn w:val="1"/>
    <w:next w:val="1"/>
    <w:qFormat/>
    <w:uiPriority w:val="1"/>
    <w:pPr>
      <w:ind w:left="114"/>
      <w:outlineLvl w:val="0"/>
    </w:pPr>
    <w:rPr>
      <w:rFonts w:ascii="Arial Unicode MS" w:hAnsi="Arial Unicode MS" w:eastAsia="Arial Unicode MS"/>
      <w:sz w:val="21"/>
      <w:szCs w:val="21"/>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13"/>
      <w:ind w:left="114"/>
    </w:pPr>
    <w:rPr>
      <w:rFonts w:ascii="PMingLiU" w:hAnsi="PMingLiU" w:eastAsia="PMingLiU"/>
      <w:sz w:val="19"/>
      <w:szCs w:val="19"/>
    </w:rPr>
  </w:style>
  <w:style w:type="paragraph" w:styleId="4">
    <w:name w:val="Balloon Text"/>
    <w:basedOn w:val="1"/>
    <w:link w:val="12"/>
    <w:unhideWhenUsed/>
    <w:qFormat/>
    <w:uiPriority w:val="99"/>
    <w:rPr>
      <w:rFonts w:ascii="Lucida Grande" w:hAnsi="Lucida Grande" w:cs="Lucida Grande"/>
      <w:sz w:val="18"/>
      <w:szCs w:val="18"/>
    </w:rPr>
  </w:style>
  <w:style w:type="paragraph" w:styleId="5">
    <w:name w:val="footer"/>
    <w:basedOn w:val="1"/>
    <w:link w:val="14"/>
    <w:unhideWhenUsed/>
    <w:qFormat/>
    <w:uiPriority w:val="99"/>
    <w:pPr>
      <w:tabs>
        <w:tab w:val="center" w:pos="4680"/>
        <w:tab w:val="right" w:pos="9360"/>
      </w:tabs>
    </w:pPr>
  </w:style>
  <w:style w:type="paragraph" w:styleId="6">
    <w:name w:val="header"/>
    <w:basedOn w:val="1"/>
    <w:link w:val="13"/>
    <w:unhideWhenUsed/>
    <w:qFormat/>
    <w:uiPriority w:val="99"/>
    <w:pPr>
      <w:tabs>
        <w:tab w:val="center" w:pos="4680"/>
        <w:tab w:val="right" w:pos="9360"/>
      </w:tabs>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1"/>
  </w:style>
  <w:style w:type="paragraph" w:customStyle="1" w:styleId="11">
    <w:name w:val="Table Paragraph"/>
    <w:basedOn w:val="1"/>
    <w:qFormat/>
    <w:uiPriority w:val="1"/>
  </w:style>
  <w:style w:type="character" w:customStyle="1" w:styleId="12">
    <w:name w:val="Balloon Text Char"/>
    <w:basedOn w:val="7"/>
    <w:link w:val="4"/>
    <w:semiHidden/>
    <w:qFormat/>
    <w:uiPriority w:val="99"/>
    <w:rPr>
      <w:rFonts w:ascii="Lucida Grande" w:hAnsi="Lucida Grande" w:cs="Lucida Grande"/>
      <w:sz w:val="18"/>
      <w:szCs w:val="18"/>
    </w:rPr>
  </w:style>
  <w:style w:type="character" w:customStyle="1" w:styleId="13">
    <w:name w:val="Header Char"/>
    <w:basedOn w:val="7"/>
    <w:link w:val="6"/>
    <w:uiPriority w:val="99"/>
  </w:style>
  <w:style w:type="character" w:customStyle="1" w:styleId="14">
    <w:name w:val="Footer Char"/>
    <w:basedOn w:val="7"/>
    <w:link w:val="5"/>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LMU</Company>
  <Pages>1</Pages>
  <Words>145</Words>
  <Characters>832</Characters>
  <Lines>6</Lines>
  <Paragraphs>1</Paragraphs>
  <TotalTime>0</TotalTime>
  <ScaleCrop>false</ScaleCrop>
  <LinksUpToDate>false</LinksUpToDate>
  <CharactersWithSpaces>976</CharactersWithSpaces>
  <Application>WPS Office_10.1.0.5458_F1E327BC-269C-435d-A152-05C5408002CA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2016-03-04T19:16:00Z</dcterms:created>
  <dc:creator>Bao</dc:creator>
  <cp:lastModifiedBy>Administrator</cp:lastModifiedBy>
  <cp:lastPrinted>2016-03-04T19:15:00Z</cp:lastPrinted>
  <dcterms:modified xsi:type="dcterms:W3CDTF">2016-03-07T06:03:08Z</dcterms:modified>
  <dc:title>Microsoft Word - MBPP Flyer.docx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2014-11-26T00:00:00Z</vt:filetime>
  </property>
  <property fmtid="{D5CDD505-2E9C-101B-9397-08002B2CF9AE}" pid="4" name="KSOProductBuildVer">
    <vt:lpwstr>2052-10.1.0.5458</vt:lpwstr>
  </property>
</Properties>
</file>