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1F" w:rsidRPr="00786A1F" w:rsidRDefault="00786A1F" w:rsidP="00786A1F">
      <w:pPr>
        <w:jc w:val="center"/>
        <w:rPr>
          <w:rFonts w:ascii="Calibri" w:eastAsia="宋体" w:hAnsi="Calibri" w:cs="Times New Roman" w:hint="eastAsia"/>
          <w:b/>
          <w:color w:val="00182E"/>
          <w:sz w:val="32"/>
          <w:szCs w:val="32"/>
        </w:rPr>
      </w:pPr>
    </w:p>
    <w:p w:rsidR="00786A1F" w:rsidRPr="00786A1F" w:rsidRDefault="00786A1F" w:rsidP="00786A1F">
      <w:pPr>
        <w:jc w:val="center"/>
        <w:rPr>
          <w:rFonts w:ascii="Calibri" w:eastAsia="宋体" w:hAnsi="Calibri" w:cs="Times New Roman"/>
          <w:b/>
          <w:color w:val="00182E"/>
          <w:sz w:val="32"/>
          <w:szCs w:val="32"/>
        </w:rPr>
      </w:pPr>
      <w:r w:rsidRPr="00786A1F">
        <w:rPr>
          <w:rFonts w:ascii="Calibri" w:eastAsia="宋体" w:hAnsi="Calibri" w:cs="Times New Roman" w:hint="eastAsia"/>
          <w:b/>
          <w:color w:val="00182E"/>
          <w:sz w:val="32"/>
          <w:szCs w:val="32"/>
        </w:rPr>
        <w:t>国家知识产权局专利局</w:t>
      </w:r>
    </w:p>
    <w:p w:rsidR="00786A1F" w:rsidRPr="00786A1F" w:rsidRDefault="00786A1F" w:rsidP="00786A1F">
      <w:pPr>
        <w:jc w:val="center"/>
        <w:rPr>
          <w:rFonts w:ascii="Calibri" w:eastAsia="宋体" w:hAnsi="Calibri" w:cs="Times New Roman"/>
          <w:b/>
          <w:color w:val="00182E"/>
          <w:sz w:val="32"/>
          <w:szCs w:val="32"/>
        </w:rPr>
      </w:pPr>
      <w:r w:rsidRPr="00786A1F">
        <w:rPr>
          <w:rFonts w:ascii="Calibri" w:eastAsia="宋体" w:hAnsi="Calibri" w:cs="Times New Roman" w:hint="eastAsia"/>
          <w:b/>
          <w:color w:val="00182E"/>
          <w:sz w:val="32"/>
          <w:szCs w:val="32"/>
        </w:rPr>
        <w:t>京外专利审查协作中心</w:t>
      </w:r>
      <w:r w:rsidRPr="00786A1F">
        <w:rPr>
          <w:rFonts w:ascii="Calibri" w:eastAsia="宋体" w:hAnsi="Calibri" w:cs="Times New Roman" w:hint="eastAsia"/>
          <w:b/>
          <w:color w:val="00182E"/>
          <w:sz w:val="32"/>
          <w:szCs w:val="32"/>
        </w:rPr>
        <w:t>2016</w:t>
      </w:r>
      <w:r w:rsidRPr="00786A1F">
        <w:rPr>
          <w:rFonts w:ascii="Calibri" w:eastAsia="宋体" w:hAnsi="Calibri" w:cs="Times New Roman" w:hint="eastAsia"/>
          <w:b/>
          <w:color w:val="00182E"/>
          <w:sz w:val="32"/>
          <w:szCs w:val="32"/>
        </w:rPr>
        <w:t>校园招聘</w:t>
      </w:r>
    </w:p>
    <w:p w:rsidR="00786A1F" w:rsidRPr="00786A1F" w:rsidRDefault="00786A1F" w:rsidP="00786A1F">
      <w:pPr>
        <w:ind w:firstLineChars="200" w:firstLine="420"/>
        <w:rPr>
          <w:rFonts w:ascii="Calibri" w:eastAsia="宋体" w:hAnsi="Calibri" w:cs="Times New Roman"/>
          <w:color w:val="00182E"/>
          <w:szCs w:val="21"/>
        </w:rPr>
      </w:pPr>
    </w:p>
    <w:p w:rsidR="00786A1F" w:rsidRPr="00786A1F" w:rsidRDefault="00786A1F" w:rsidP="00786A1F">
      <w:pPr>
        <w:ind w:firstLineChars="200" w:firstLine="562"/>
        <w:rPr>
          <w:rFonts w:ascii="Calibri" w:eastAsia="宋体" w:hAnsi="Calibri" w:cs="Times New Roman"/>
          <w:b/>
          <w:color w:val="00182E"/>
          <w:sz w:val="28"/>
          <w:szCs w:val="28"/>
        </w:rPr>
      </w:pPr>
      <w:r w:rsidRPr="00786A1F">
        <w:rPr>
          <w:rFonts w:ascii="Calibri" w:eastAsia="宋体" w:hAnsi="Calibri" w:cs="Times New Roman" w:hint="eastAsia"/>
          <w:b/>
          <w:color w:val="00182E"/>
          <w:sz w:val="28"/>
          <w:szCs w:val="28"/>
        </w:rPr>
        <w:t>一、单位简介：</w:t>
      </w:r>
    </w:p>
    <w:p w:rsidR="00786A1F" w:rsidRPr="00786A1F" w:rsidRDefault="00786A1F" w:rsidP="00786A1F">
      <w:pPr>
        <w:ind w:firstLineChars="200" w:firstLine="560"/>
        <w:rPr>
          <w:rFonts w:ascii="Calibri" w:eastAsia="宋体" w:hAnsi="Calibri" w:cs="Times New Roman"/>
          <w:color w:val="00182E"/>
          <w:sz w:val="28"/>
          <w:szCs w:val="28"/>
        </w:rPr>
      </w:pPr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国家知识产权局专利局自</w:t>
      </w:r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2011</w:t>
      </w:r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年起在京外陆续成立了</w:t>
      </w:r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6</w:t>
      </w:r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个专利审查协作中心（以下简称“京外中心”），分别为专利审查协作</w:t>
      </w:r>
      <w:hyperlink r:id="rId7" w:history="1">
        <w:r w:rsidRPr="00786A1F">
          <w:rPr>
            <w:rFonts w:ascii="Calibri" w:eastAsia="宋体" w:hAnsi="Calibri" w:cs="Times New Roman" w:hint="eastAsia"/>
            <w:b/>
            <w:bCs/>
            <w:color w:val="00182E"/>
            <w:sz w:val="28"/>
            <w:szCs w:val="28"/>
          </w:rPr>
          <w:t>江苏中心</w:t>
        </w:r>
      </w:hyperlink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、</w:t>
      </w:r>
      <w:hyperlink r:id="rId8" w:history="1">
        <w:r w:rsidRPr="00786A1F">
          <w:rPr>
            <w:rFonts w:ascii="Calibri" w:eastAsia="宋体" w:hAnsi="Calibri" w:cs="Times New Roman" w:hint="eastAsia"/>
            <w:b/>
            <w:bCs/>
            <w:color w:val="00182E"/>
            <w:sz w:val="28"/>
            <w:szCs w:val="28"/>
          </w:rPr>
          <w:t>广东中心</w:t>
        </w:r>
      </w:hyperlink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、</w:t>
      </w:r>
      <w:hyperlink r:id="rId9" w:history="1">
        <w:r w:rsidRPr="00786A1F">
          <w:rPr>
            <w:rFonts w:ascii="Calibri" w:eastAsia="宋体" w:hAnsi="Calibri" w:cs="Times New Roman" w:hint="eastAsia"/>
            <w:b/>
            <w:bCs/>
            <w:color w:val="00182E"/>
            <w:sz w:val="28"/>
            <w:szCs w:val="28"/>
          </w:rPr>
          <w:t>河南中心</w:t>
        </w:r>
      </w:hyperlink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、</w:t>
      </w:r>
      <w:hyperlink r:id="rId10" w:history="1">
        <w:r w:rsidRPr="00786A1F">
          <w:rPr>
            <w:rFonts w:ascii="Calibri" w:eastAsia="宋体" w:hAnsi="Calibri" w:cs="Times New Roman" w:hint="eastAsia"/>
            <w:b/>
            <w:bCs/>
            <w:color w:val="00182E"/>
            <w:sz w:val="28"/>
            <w:szCs w:val="28"/>
          </w:rPr>
          <w:t>湖北中心</w:t>
        </w:r>
      </w:hyperlink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、</w:t>
      </w:r>
      <w:hyperlink r:id="rId11" w:history="1">
        <w:r w:rsidRPr="00786A1F">
          <w:rPr>
            <w:rFonts w:ascii="Calibri" w:eastAsia="宋体" w:hAnsi="Calibri" w:cs="Times New Roman" w:hint="eastAsia"/>
            <w:b/>
            <w:bCs/>
            <w:color w:val="00182E"/>
            <w:sz w:val="28"/>
            <w:szCs w:val="28"/>
          </w:rPr>
          <w:t>天津中心</w:t>
        </w:r>
      </w:hyperlink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、</w:t>
      </w:r>
      <w:hyperlink r:id="rId12" w:history="1">
        <w:r w:rsidRPr="00786A1F">
          <w:rPr>
            <w:rFonts w:ascii="Calibri" w:eastAsia="宋体" w:hAnsi="Calibri" w:cs="Times New Roman" w:hint="eastAsia"/>
            <w:b/>
            <w:bCs/>
            <w:color w:val="00182E"/>
            <w:sz w:val="28"/>
            <w:szCs w:val="28"/>
          </w:rPr>
          <w:t>四川中心</w:t>
        </w:r>
      </w:hyperlink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。京外中心为国家知识产权局专利局直属事业单位，具有独立的法人、人事、劳资及财务管理权，受国家知识产权局专利局委托，主要承担发明专利申请的实质审查、</w:t>
      </w:r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PCT</w:t>
      </w:r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国际申请的国际检索和国际初步审查等工作。</w:t>
      </w:r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br/>
      </w:r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 xml:space="preserve">　　</w:t>
      </w:r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2016</w:t>
      </w:r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年，京外中心面向全国公开招聘</w:t>
      </w:r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1095</w:t>
      </w:r>
      <w:r w:rsidRPr="00786A1F">
        <w:rPr>
          <w:rFonts w:ascii="Calibri" w:eastAsia="宋体" w:hAnsi="Calibri" w:cs="Times New Roman" w:hint="eastAsia"/>
          <w:color w:val="00182E"/>
          <w:sz w:val="28"/>
          <w:szCs w:val="28"/>
        </w:rPr>
        <w:t>名专利审查员，欢迎有志青年积极投身知识产权事业。</w:t>
      </w:r>
    </w:p>
    <w:p w:rsidR="00786A1F" w:rsidRPr="00786A1F" w:rsidRDefault="00786A1F" w:rsidP="00786A1F">
      <w:pPr>
        <w:ind w:firstLineChars="200" w:firstLine="562"/>
        <w:rPr>
          <w:rFonts w:ascii="Calibri" w:eastAsia="宋体" w:hAnsi="Calibri" w:cs="Times New Roman"/>
          <w:b/>
          <w:sz w:val="28"/>
          <w:szCs w:val="28"/>
        </w:rPr>
      </w:pPr>
      <w:r w:rsidRPr="00786A1F">
        <w:rPr>
          <w:rFonts w:ascii="Calibri" w:eastAsia="宋体" w:hAnsi="Calibri" w:cs="Times New Roman" w:hint="eastAsia"/>
          <w:b/>
          <w:color w:val="00182E"/>
          <w:sz w:val="28"/>
          <w:szCs w:val="28"/>
        </w:rPr>
        <w:t>二、招聘计划：</w:t>
      </w:r>
    </w:p>
    <w:tbl>
      <w:tblPr>
        <w:tblW w:w="9132" w:type="dxa"/>
        <w:tblLook w:val="04A0" w:firstRow="1" w:lastRow="0" w:firstColumn="1" w:lastColumn="0" w:noHBand="0" w:noVBand="1"/>
      </w:tblPr>
      <w:tblGrid>
        <w:gridCol w:w="1437"/>
        <w:gridCol w:w="974"/>
        <w:gridCol w:w="941"/>
        <w:gridCol w:w="1075"/>
        <w:gridCol w:w="941"/>
        <w:gridCol w:w="941"/>
        <w:gridCol w:w="941"/>
        <w:gridCol w:w="941"/>
        <w:gridCol w:w="941"/>
      </w:tblGrid>
      <w:tr w:rsidR="00786A1F" w:rsidRPr="00786A1F" w:rsidTr="001A49AA">
        <w:trPr>
          <w:trHeight w:val="395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领域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机械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电学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通信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医药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化学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光电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材料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合计</w:t>
            </w:r>
          </w:p>
        </w:tc>
      </w:tr>
      <w:tr w:rsidR="00786A1F" w:rsidRPr="00786A1F" w:rsidTr="001A49AA">
        <w:trPr>
          <w:trHeight w:val="39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江苏中心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65</w:t>
            </w:r>
          </w:p>
        </w:tc>
      </w:tr>
      <w:tr w:rsidR="00786A1F" w:rsidRPr="00786A1F" w:rsidTr="001A49AA">
        <w:trPr>
          <w:trHeight w:val="39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广东中心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65</w:t>
            </w:r>
          </w:p>
        </w:tc>
      </w:tr>
      <w:tr w:rsidR="00786A1F" w:rsidRPr="00786A1F" w:rsidTr="001A49AA">
        <w:trPr>
          <w:trHeight w:val="39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河南中心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</w:tr>
      <w:tr w:rsidR="00786A1F" w:rsidRPr="00786A1F" w:rsidTr="001A49AA">
        <w:trPr>
          <w:trHeight w:val="39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湖北中心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195</w:t>
            </w:r>
          </w:p>
        </w:tc>
      </w:tr>
      <w:tr w:rsidR="00786A1F" w:rsidRPr="00786A1F" w:rsidTr="001A49AA">
        <w:trPr>
          <w:trHeight w:val="39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天津中心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330</w:t>
            </w:r>
          </w:p>
        </w:tc>
      </w:tr>
      <w:tr w:rsidR="00786A1F" w:rsidRPr="00786A1F" w:rsidTr="001A49AA">
        <w:trPr>
          <w:trHeight w:val="39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四川中心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330</w:t>
            </w:r>
          </w:p>
        </w:tc>
      </w:tr>
      <w:tr w:rsidR="00786A1F" w:rsidRPr="00786A1F" w:rsidTr="001A49AA">
        <w:trPr>
          <w:trHeight w:val="41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786A1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领域合计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A1F" w:rsidRPr="00786A1F" w:rsidRDefault="00786A1F" w:rsidP="00786A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86A1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1095</w:t>
            </w:r>
          </w:p>
        </w:tc>
      </w:tr>
    </w:tbl>
    <w:p w:rsidR="00786A1F" w:rsidRPr="00786A1F" w:rsidRDefault="00786A1F" w:rsidP="00786A1F">
      <w:pPr>
        <w:rPr>
          <w:rFonts w:ascii="Calibri" w:eastAsia="宋体" w:hAnsi="Calibri" w:cs="Times New Roman"/>
        </w:rPr>
      </w:pPr>
      <w:r w:rsidRPr="00786A1F">
        <w:rPr>
          <w:rFonts w:ascii="Calibri" w:eastAsia="宋体" w:hAnsi="Calibri" w:cs="Times New Roman" w:hint="eastAsia"/>
        </w:rPr>
        <w:t xml:space="preserve">   </w:t>
      </w:r>
    </w:p>
    <w:p w:rsidR="00786A1F" w:rsidRPr="00786A1F" w:rsidRDefault="00786A1F" w:rsidP="00786A1F">
      <w:pPr>
        <w:ind w:firstLineChars="150" w:firstLine="422"/>
        <w:rPr>
          <w:rFonts w:ascii="Calibri" w:eastAsia="宋体" w:hAnsi="Calibri" w:cs="Times New Roman"/>
        </w:rPr>
      </w:pPr>
      <w:r w:rsidRPr="00786A1F">
        <w:rPr>
          <w:rFonts w:ascii="Calibri" w:eastAsia="宋体" w:hAnsi="Calibri" w:cs="Times New Roman" w:hint="eastAsia"/>
          <w:b/>
          <w:sz w:val="28"/>
          <w:szCs w:val="28"/>
        </w:rPr>
        <w:t>三</w:t>
      </w:r>
      <w:r w:rsidRPr="00786A1F">
        <w:rPr>
          <w:rFonts w:ascii="Calibri" w:eastAsia="宋体" w:hAnsi="Calibri" w:cs="Times New Roman"/>
          <w:b/>
          <w:sz w:val="28"/>
          <w:szCs w:val="28"/>
        </w:rPr>
        <w:t>、</w:t>
      </w:r>
      <w:r w:rsidRPr="00786A1F">
        <w:rPr>
          <w:rFonts w:ascii="Calibri" w:eastAsia="宋体" w:hAnsi="Calibri" w:cs="Times New Roman" w:hint="eastAsia"/>
          <w:b/>
          <w:sz w:val="28"/>
          <w:szCs w:val="28"/>
        </w:rPr>
        <w:t>网申地址：</w:t>
      </w:r>
      <w:r w:rsidRPr="00786A1F">
        <w:rPr>
          <w:rFonts w:ascii="Calibri" w:eastAsia="宋体" w:hAnsi="Calibri" w:cs="Times New Roman"/>
          <w:sz w:val="28"/>
          <w:szCs w:val="28"/>
        </w:rPr>
        <w:t>http://pecc.zhiye.com</w:t>
      </w:r>
      <w:r w:rsidRPr="00786A1F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786A1F">
        <w:rPr>
          <w:rFonts w:ascii="Calibri" w:eastAsia="宋体" w:hAnsi="Calibri" w:cs="Times New Roman" w:hint="eastAsia"/>
        </w:rPr>
        <w:t xml:space="preserve"> </w:t>
      </w:r>
      <w:r w:rsidRPr="00786A1F">
        <w:rPr>
          <w:rFonts w:ascii="Calibri" w:eastAsia="宋体" w:hAnsi="Calibri" w:cs="Times New Roman" w:hint="eastAsia"/>
        </w:rPr>
        <w:t>（</w:t>
      </w:r>
      <w:r w:rsidRPr="00786A1F">
        <w:rPr>
          <w:rFonts w:ascii="Calibri" w:eastAsia="宋体" w:hAnsi="Calibri" w:cs="Times New Roman" w:hint="eastAsia"/>
        </w:rPr>
        <w:t>2015</w:t>
      </w:r>
      <w:r w:rsidRPr="00786A1F">
        <w:rPr>
          <w:rFonts w:ascii="Calibri" w:eastAsia="宋体" w:hAnsi="Calibri" w:cs="Times New Roman" w:hint="eastAsia"/>
        </w:rPr>
        <w:t>年</w:t>
      </w:r>
      <w:r w:rsidRPr="00786A1F">
        <w:rPr>
          <w:rFonts w:ascii="Calibri" w:eastAsia="宋体" w:hAnsi="Calibri" w:cs="Times New Roman" w:hint="eastAsia"/>
        </w:rPr>
        <w:t>9</w:t>
      </w:r>
      <w:r w:rsidRPr="00786A1F">
        <w:rPr>
          <w:rFonts w:ascii="Calibri" w:eastAsia="宋体" w:hAnsi="Calibri" w:cs="Times New Roman" w:hint="eastAsia"/>
        </w:rPr>
        <w:t>月</w:t>
      </w:r>
      <w:r w:rsidRPr="00786A1F">
        <w:rPr>
          <w:rFonts w:ascii="Calibri" w:eastAsia="宋体" w:hAnsi="Calibri" w:cs="Times New Roman" w:hint="eastAsia"/>
        </w:rPr>
        <w:t>23</w:t>
      </w:r>
      <w:r w:rsidRPr="00786A1F">
        <w:rPr>
          <w:rFonts w:ascii="Calibri" w:eastAsia="宋体" w:hAnsi="Calibri" w:cs="Times New Roman" w:hint="eastAsia"/>
        </w:rPr>
        <w:t>日开始接受报名。）</w:t>
      </w:r>
    </w:p>
    <w:p w:rsidR="00786A1F" w:rsidRPr="00786A1F" w:rsidRDefault="00786A1F" w:rsidP="00786A1F">
      <w:pPr>
        <w:ind w:firstLineChars="150" w:firstLine="422"/>
        <w:rPr>
          <w:rFonts w:ascii="Calibri" w:eastAsia="宋体" w:hAnsi="Calibri" w:cs="Times New Roman"/>
          <w:b/>
          <w:sz w:val="28"/>
          <w:szCs w:val="28"/>
        </w:rPr>
      </w:pPr>
      <w:r w:rsidRPr="00786A1F">
        <w:rPr>
          <w:rFonts w:ascii="Calibri" w:eastAsia="宋体" w:hAnsi="Calibri" w:cs="Times New Roman" w:hint="eastAsia"/>
          <w:b/>
          <w:sz w:val="28"/>
          <w:szCs w:val="28"/>
        </w:rPr>
        <w:lastRenderedPageBreak/>
        <w:t>四、校园行程：</w:t>
      </w:r>
    </w:p>
    <w:p w:rsidR="00786A1F" w:rsidRDefault="00786A1F" w:rsidP="00786A1F">
      <w:pPr>
        <w:rPr>
          <w:rFonts w:hint="eastAsia"/>
        </w:rPr>
      </w:pPr>
      <w:r>
        <w:rPr>
          <w:rFonts w:hint="eastAsia"/>
        </w:rPr>
        <w:t>武汉</w:t>
      </w:r>
      <w:r>
        <w:rPr>
          <w:rFonts w:hint="eastAsia"/>
        </w:rPr>
        <w:tab/>
      </w:r>
      <w:r>
        <w:rPr>
          <w:rFonts w:hint="eastAsia"/>
        </w:rPr>
        <w:t>华中农业大学</w:t>
      </w:r>
      <w:r>
        <w:rPr>
          <w:rFonts w:hint="eastAsia"/>
        </w:rPr>
        <w:tab/>
      </w:r>
      <w:r>
        <w:rPr>
          <w:rFonts w:hint="eastAsia"/>
        </w:rPr>
        <w:t>第二教学楼</w:t>
      </w:r>
      <w:r>
        <w:rPr>
          <w:rFonts w:hint="eastAsia"/>
        </w:rPr>
        <w:t>201</w:t>
      </w:r>
      <w:r>
        <w:rPr>
          <w:rFonts w:hint="eastAsia"/>
        </w:rPr>
        <w:t>教室</w:t>
      </w:r>
      <w:r>
        <w:rPr>
          <w:rFonts w:hint="eastAsia"/>
        </w:rPr>
        <w:tab/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14:00-16:00</w:t>
      </w:r>
    </w:p>
    <w:p w:rsidR="00786A1F" w:rsidRDefault="00786A1F" w:rsidP="00786A1F">
      <w:pPr>
        <w:rPr>
          <w:rFonts w:hint="eastAsia"/>
        </w:rPr>
      </w:pPr>
      <w:r>
        <w:rPr>
          <w:rFonts w:hint="eastAsia"/>
        </w:rPr>
        <w:t>武汉</w:t>
      </w:r>
      <w:r>
        <w:rPr>
          <w:rFonts w:hint="eastAsia"/>
        </w:rPr>
        <w:tab/>
      </w:r>
      <w:r>
        <w:rPr>
          <w:rFonts w:hint="eastAsia"/>
        </w:rPr>
        <w:t>武汉大学</w:t>
      </w:r>
      <w:r>
        <w:rPr>
          <w:rFonts w:hint="eastAsia"/>
        </w:rPr>
        <w:tab/>
      </w:r>
      <w:r>
        <w:rPr>
          <w:rFonts w:hint="eastAsia"/>
        </w:rPr>
        <w:t>电子信息学院会议室</w:t>
      </w:r>
      <w:r>
        <w:rPr>
          <w:rFonts w:hint="eastAsia"/>
        </w:rPr>
        <w:tab/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19:00-21:00</w:t>
      </w:r>
    </w:p>
    <w:p w:rsidR="00786A1F" w:rsidRDefault="00786A1F" w:rsidP="00786A1F">
      <w:pPr>
        <w:rPr>
          <w:rFonts w:hint="eastAsia"/>
        </w:rPr>
      </w:pPr>
      <w:r>
        <w:rPr>
          <w:rFonts w:hint="eastAsia"/>
        </w:rPr>
        <w:t>武汉</w:t>
      </w:r>
      <w:r>
        <w:rPr>
          <w:rFonts w:hint="eastAsia"/>
        </w:rPr>
        <w:tab/>
      </w:r>
      <w:r>
        <w:rPr>
          <w:rFonts w:hint="eastAsia"/>
        </w:rPr>
        <w:t>中国地质大学（武汉）</w:t>
      </w:r>
      <w:r>
        <w:rPr>
          <w:rFonts w:hint="eastAsia"/>
        </w:rPr>
        <w:tab/>
      </w:r>
      <w:r>
        <w:rPr>
          <w:rFonts w:hint="eastAsia"/>
        </w:rPr>
        <w:t>西区教教三楼</w:t>
      </w:r>
      <w:r>
        <w:rPr>
          <w:rFonts w:hint="eastAsia"/>
        </w:rPr>
        <w:t>110</w:t>
      </w:r>
      <w:r>
        <w:rPr>
          <w:rFonts w:hint="eastAsia"/>
        </w:rPr>
        <w:t>教室</w:t>
      </w:r>
      <w:r>
        <w:rPr>
          <w:rFonts w:hint="eastAsia"/>
        </w:rPr>
        <w:tab/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14:00-16:00</w:t>
      </w:r>
    </w:p>
    <w:p w:rsidR="00786A1F" w:rsidRDefault="00786A1F" w:rsidP="00786A1F">
      <w:pPr>
        <w:rPr>
          <w:rFonts w:hint="eastAsia"/>
        </w:rPr>
      </w:pPr>
      <w:r>
        <w:rPr>
          <w:rFonts w:hint="eastAsia"/>
        </w:rPr>
        <w:t>武汉</w:t>
      </w:r>
      <w:r>
        <w:rPr>
          <w:rFonts w:hint="eastAsia"/>
        </w:rPr>
        <w:tab/>
      </w:r>
      <w:r>
        <w:rPr>
          <w:rFonts w:hint="eastAsia"/>
        </w:rPr>
        <w:t>华中科技大学</w:t>
      </w:r>
      <w:r>
        <w:rPr>
          <w:rFonts w:hint="eastAsia"/>
        </w:rPr>
        <w:tab/>
      </w:r>
      <w:r>
        <w:rPr>
          <w:rFonts w:hint="eastAsia"/>
        </w:rPr>
        <w:t>光电学院报告厅（</w:t>
      </w:r>
      <w:r>
        <w:rPr>
          <w:rFonts w:hint="eastAsia"/>
        </w:rPr>
        <w:t>613</w:t>
      </w:r>
      <w:r>
        <w:rPr>
          <w:rFonts w:hint="eastAsia"/>
        </w:rPr>
        <w:t>）</w:t>
      </w:r>
      <w:r>
        <w:rPr>
          <w:rFonts w:hint="eastAsia"/>
        </w:rPr>
        <w:tab/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19:00-21:00</w:t>
      </w:r>
    </w:p>
    <w:p w:rsidR="00E966C7" w:rsidRDefault="00786A1F" w:rsidP="00786A1F">
      <w:r>
        <w:rPr>
          <w:rFonts w:hint="eastAsia"/>
        </w:rPr>
        <w:t>武汉</w:t>
      </w:r>
      <w:r>
        <w:rPr>
          <w:rFonts w:hint="eastAsia"/>
        </w:rPr>
        <w:tab/>
      </w:r>
      <w:r>
        <w:rPr>
          <w:rFonts w:hint="eastAsia"/>
        </w:rPr>
        <w:t>武汉理工大学（马房山）</w:t>
      </w:r>
      <w:r>
        <w:rPr>
          <w:rFonts w:hint="eastAsia"/>
        </w:rPr>
        <w:tab/>
      </w:r>
      <w:r>
        <w:rPr>
          <w:rFonts w:hint="eastAsia"/>
        </w:rPr>
        <w:t>就业大楼二号厅</w:t>
      </w:r>
      <w:r>
        <w:rPr>
          <w:rFonts w:hint="eastAsia"/>
        </w:rPr>
        <w:tab/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10:00-12:00</w:t>
      </w:r>
      <w:bookmarkStart w:id="0" w:name="_GoBack"/>
      <w:bookmarkEnd w:id="0"/>
    </w:p>
    <w:sectPr w:rsidR="00E966C7" w:rsidSect="00A04E69">
      <w:pgSz w:w="11906" w:h="16838"/>
      <w:pgMar w:top="1191" w:right="1134" w:bottom="90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9E" w:rsidRDefault="005E209E" w:rsidP="00786A1F">
      <w:r>
        <w:separator/>
      </w:r>
    </w:p>
  </w:endnote>
  <w:endnote w:type="continuationSeparator" w:id="0">
    <w:p w:rsidR="005E209E" w:rsidRDefault="005E209E" w:rsidP="0078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9E" w:rsidRDefault="005E209E" w:rsidP="00786A1F">
      <w:r>
        <w:separator/>
      </w:r>
    </w:p>
  </w:footnote>
  <w:footnote w:type="continuationSeparator" w:id="0">
    <w:p w:rsidR="005E209E" w:rsidRDefault="005E209E" w:rsidP="0078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6B"/>
    <w:rsid w:val="0045006B"/>
    <w:rsid w:val="005E209E"/>
    <w:rsid w:val="00786A1F"/>
    <w:rsid w:val="00A04E69"/>
    <w:rsid w:val="00E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A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A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A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A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c.zhiye.com/g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cc.zhiye.com/js%20" TargetMode="External"/><Relationship Id="rId12" Type="http://schemas.openxmlformats.org/officeDocument/2006/relationships/hyperlink" Target="http://pecc.zhiye.com/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ecc.zhiye.com/t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ecc.zhiye.com/h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cc.zhiye.com/h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>OEM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2015-09-29T02:18:00Z</dcterms:created>
  <dcterms:modified xsi:type="dcterms:W3CDTF">2015-09-29T02:19:00Z</dcterms:modified>
</cp:coreProperties>
</file>