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95D" w:rsidRPr="00E91142" w:rsidRDefault="0051595D" w:rsidP="0051595D">
      <w:pPr>
        <w:widowControl/>
        <w:spacing w:after="150" w:line="480" w:lineRule="atLeast"/>
        <w:jc w:val="left"/>
        <w:rPr>
          <w:rFonts w:ascii="宋体" w:eastAsia="宋体" w:hAnsi="宋体" w:cs="Helvetica"/>
          <w:color w:val="000000"/>
          <w:kern w:val="0"/>
          <w:sz w:val="24"/>
          <w:szCs w:val="24"/>
          <w:shd w:val="clear" w:color="auto" w:fill="FFFFFF"/>
        </w:rPr>
      </w:pPr>
      <w:r>
        <w:rPr>
          <w:rFonts w:ascii="宋体" w:eastAsia="宋体" w:hAnsi="宋体" w:cs="Helvetica" w:hint="eastAsia"/>
          <w:color w:val="000000"/>
          <w:kern w:val="0"/>
          <w:sz w:val="24"/>
          <w:szCs w:val="24"/>
          <w:shd w:val="clear" w:color="auto" w:fill="FFFFFF"/>
        </w:rPr>
        <w:t>附件1：</w:t>
      </w:r>
      <w:r w:rsidRPr="00DA3276">
        <w:rPr>
          <w:rFonts w:ascii="宋体" w:eastAsia="宋体" w:hAnsi="宋体" w:cs="Helvetica" w:hint="eastAsia"/>
          <w:color w:val="000000"/>
          <w:kern w:val="0"/>
          <w:sz w:val="24"/>
          <w:szCs w:val="24"/>
          <w:shd w:val="clear" w:color="auto" w:fill="FFFFFF"/>
        </w:rPr>
        <w:t>研究生学位档案盒内归档材料清单</w:t>
      </w:r>
      <w:r>
        <w:rPr>
          <w:rFonts w:ascii="宋体" w:eastAsia="宋体" w:hAnsi="宋体" w:cs="Helvetica" w:hint="eastAsia"/>
          <w:color w:val="000000"/>
          <w:kern w:val="0"/>
          <w:sz w:val="24"/>
          <w:szCs w:val="24"/>
          <w:shd w:val="clear" w:color="auto" w:fill="FFFFFF"/>
        </w:rPr>
        <w:t>及要求</w:t>
      </w:r>
    </w:p>
    <w:tbl>
      <w:tblPr>
        <w:tblStyle w:val="a3"/>
        <w:tblW w:w="8522" w:type="dxa"/>
        <w:tblLayout w:type="fixed"/>
        <w:tblLook w:val="04A0" w:firstRow="1" w:lastRow="0" w:firstColumn="1" w:lastColumn="0" w:noHBand="0" w:noVBand="1"/>
      </w:tblPr>
      <w:tblGrid>
        <w:gridCol w:w="684"/>
        <w:gridCol w:w="5130"/>
        <w:gridCol w:w="1669"/>
        <w:gridCol w:w="1039"/>
      </w:tblGrid>
      <w:tr w:rsidR="0051595D" w:rsidTr="00A5228A">
        <w:trPr>
          <w:trHeight w:val="637"/>
        </w:trPr>
        <w:tc>
          <w:tcPr>
            <w:tcW w:w="8522" w:type="dxa"/>
            <w:gridSpan w:val="4"/>
            <w:vAlign w:val="center"/>
          </w:tcPr>
          <w:p w:rsidR="0051595D" w:rsidRPr="00E91142" w:rsidRDefault="0051595D" w:rsidP="00A5228A">
            <w:pPr>
              <w:widowControl/>
              <w:spacing w:line="0" w:lineRule="atLeast"/>
              <w:jc w:val="center"/>
              <w:rPr>
                <w:rFonts w:ascii="黑体" w:eastAsia="黑体" w:hAnsi="黑体" w:cs="黑体"/>
                <w:bCs/>
                <w:sz w:val="32"/>
                <w:szCs w:val="32"/>
                <w:lang w:bidi="ar"/>
              </w:rPr>
            </w:pPr>
            <w:r>
              <w:rPr>
                <w:rFonts w:ascii="黑体" w:eastAsia="黑体" w:hAnsi="黑体" w:cs="黑体" w:hint="eastAsia"/>
                <w:bCs/>
                <w:sz w:val="32"/>
                <w:szCs w:val="32"/>
                <w:lang w:bidi="ar"/>
              </w:rPr>
              <w:t>硕士研究生学位档案盒内归档材料清单</w:t>
            </w:r>
          </w:p>
        </w:tc>
      </w:tr>
      <w:tr w:rsidR="0051595D" w:rsidTr="00A5228A">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
                <w:bCs/>
                <w:sz w:val="24"/>
              </w:rPr>
            </w:pPr>
            <w:r>
              <w:rPr>
                <w:rFonts w:ascii="仿宋" w:eastAsia="仿宋" w:hAnsi="仿宋" w:cs="仿宋" w:hint="eastAsia"/>
                <w:b/>
                <w:bCs/>
                <w:sz w:val="24"/>
              </w:rPr>
              <w:t>序号</w:t>
            </w:r>
          </w:p>
        </w:tc>
        <w:tc>
          <w:tcPr>
            <w:tcW w:w="5130" w:type="dxa"/>
            <w:vAlign w:val="center"/>
          </w:tcPr>
          <w:p w:rsidR="0051595D" w:rsidRDefault="0051595D" w:rsidP="00A5228A">
            <w:pPr>
              <w:widowControl/>
              <w:numPr>
                <w:ilvl w:val="255"/>
                <w:numId w:val="0"/>
              </w:numPr>
              <w:spacing w:line="0" w:lineRule="atLeast"/>
              <w:jc w:val="center"/>
              <w:rPr>
                <w:rFonts w:ascii="仿宋" w:eastAsia="仿宋" w:hAnsi="仿宋" w:cs="仿宋"/>
                <w:b/>
                <w:bCs/>
                <w:sz w:val="24"/>
              </w:rPr>
            </w:pPr>
            <w:r>
              <w:rPr>
                <w:rFonts w:ascii="仿宋" w:eastAsia="仿宋" w:hAnsi="仿宋" w:cs="仿宋" w:hint="eastAsia"/>
                <w:b/>
                <w:bCs/>
                <w:sz w:val="24"/>
              </w:rPr>
              <w:t>材料名称</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
                <w:bCs/>
                <w:sz w:val="24"/>
              </w:rPr>
            </w:pPr>
            <w:r>
              <w:rPr>
                <w:rFonts w:ascii="仿宋" w:eastAsia="仿宋" w:hAnsi="仿宋" w:cs="仿宋" w:hint="eastAsia"/>
                <w:b/>
                <w:bCs/>
                <w:sz w:val="24"/>
              </w:rPr>
              <w:t>份数</w:t>
            </w:r>
          </w:p>
        </w:tc>
        <w:tc>
          <w:tcPr>
            <w:tcW w:w="1039" w:type="dxa"/>
            <w:vAlign w:val="center"/>
          </w:tcPr>
          <w:p w:rsidR="0051595D" w:rsidRDefault="0051595D" w:rsidP="00A5228A">
            <w:pPr>
              <w:widowControl/>
              <w:numPr>
                <w:ilvl w:val="255"/>
                <w:numId w:val="0"/>
              </w:numPr>
              <w:spacing w:line="0" w:lineRule="atLeast"/>
              <w:jc w:val="center"/>
              <w:rPr>
                <w:rFonts w:ascii="仿宋" w:eastAsia="仿宋" w:hAnsi="仿宋" w:cs="仿宋"/>
                <w:b/>
                <w:bCs/>
                <w:sz w:val="24"/>
              </w:rPr>
            </w:pPr>
            <w:r>
              <w:rPr>
                <w:rFonts w:ascii="仿宋" w:eastAsia="仿宋" w:hAnsi="仿宋" w:cs="仿宋" w:hint="eastAsia"/>
                <w:b/>
                <w:bCs/>
                <w:sz w:val="24"/>
              </w:rPr>
              <w:t>材料</w:t>
            </w:r>
          </w:p>
          <w:p w:rsidR="0051595D" w:rsidRDefault="0051595D" w:rsidP="00A5228A">
            <w:pPr>
              <w:widowControl/>
              <w:numPr>
                <w:ilvl w:val="255"/>
                <w:numId w:val="0"/>
              </w:numPr>
              <w:spacing w:line="0" w:lineRule="atLeast"/>
              <w:jc w:val="center"/>
              <w:rPr>
                <w:rFonts w:ascii="仿宋" w:eastAsia="仿宋" w:hAnsi="仿宋" w:cs="仿宋"/>
                <w:b/>
                <w:bCs/>
                <w:sz w:val="24"/>
              </w:rPr>
            </w:pPr>
            <w:r>
              <w:rPr>
                <w:rFonts w:ascii="仿宋" w:eastAsia="仿宋" w:hAnsi="仿宋" w:cs="仿宋" w:hint="eastAsia"/>
                <w:b/>
                <w:bCs/>
                <w:sz w:val="24"/>
              </w:rPr>
              <w:t>类别</w:t>
            </w: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z w:val="24"/>
              </w:rPr>
              <w:t>1</w:t>
            </w:r>
          </w:p>
        </w:tc>
        <w:tc>
          <w:tcPr>
            <w:tcW w:w="5130" w:type="dxa"/>
            <w:vAlign w:val="center"/>
          </w:tcPr>
          <w:p w:rsidR="0051595D" w:rsidRDefault="0051595D" w:rsidP="00A5228A">
            <w:pPr>
              <w:widowControl/>
              <w:spacing w:line="0" w:lineRule="atLeast"/>
              <w:rPr>
                <w:rFonts w:ascii="仿宋" w:eastAsia="仿宋" w:hAnsi="仿宋" w:cs="仿宋"/>
                <w:bCs/>
                <w:sz w:val="24"/>
                <w:lang w:bidi="ar"/>
              </w:rPr>
            </w:pPr>
            <w:r w:rsidRPr="00B24BBD">
              <w:rPr>
                <w:rFonts w:ascii="仿宋" w:eastAsia="仿宋" w:hAnsi="仿宋" w:cs="仿宋" w:hint="eastAsia"/>
                <w:bCs/>
                <w:spacing w:val="-20"/>
                <w:sz w:val="24"/>
              </w:rPr>
              <w:t>硕士研究生学位档案材料归档情况登记表</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pacing w:val="-20"/>
                <w:sz w:val="24"/>
              </w:rPr>
              <w:t>1份</w:t>
            </w:r>
          </w:p>
        </w:tc>
        <w:tc>
          <w:tcPr>
            <w:tcW w:w="1039" w:type="dxa"/>
            <w:vAlign w:val="center"/>
          </w:tcPr>
          <w:p w:rsidR="0051595D" w:rsidRDefault="0051595D" w:rsidP="00A5228A">
            <w:pPr>
              <w:widowControl/>
              <w:numPr>
                <w:ilvl w:val="255"/>
                <w:numId w:val="0"/>
              </w:numPr>
              <w:spacing w:line="0" w:lineRule="atLeast"/>
              <w:jc w:val="center"/>
              <w:rPr>
                <w:rFonts w:eastAsia="仿宋" w:hAnsi="仿宋"/>
                <w:szCs w:val="21"/>
              </w:rPr>
            </w:pPr>
            <w:r>
              <w:rPr>
                <w:rFonts w:eastAsia="仿宋" w:hAnsi="仿宋" w:hint="eastAsia"/>
                <w:spacing w:val="-20"/>
                <w:szCs w:val="21"/>
              </w:rPr>
              <w:t>归档材料</w:t>
            </w: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z w:val="24"/>
              </w:rPr>
              <w:t>2</w:t>
            </w:r>
          </w:p>
        </w:tc>
        <w:tc>
          <w:tcPr>
            <w:tcW w:w="5130" w:type="dxa"/>
            <w:vAlign w:val="center"/>
          </w:tcPr>
          <w:p w:rsidR="0051595D" w:rsidRDefault="0051595D" w:rsidP="00A5228A">
            <w:pPr>
              <w:widowControl/>
              <w:spacing w:line="0" w:lineRule="atLeast"/>
              <w:rPr>
                <w:rFonts w:ascii="仿宋" w:eastAsia="仿宋" w:hAnsi="仿宋" w:cs="仿宋"/>
                <w:bCs/>
                <w:sz w:val="24"/>
              </w:rPr>
            </w:pPr>
            <w:r>
              <w:rPr>
                <w:rFonts w:ascii="仿宋" w:eastAsia="仿宋" w:hAnsi="仿宋" w:cs="仿宋" w:hint="eastAsia"/>
                <w:bCs/>
                <w:sz w:val="24"/>
                <w:lang w:bidi="ar"/>
              </w:rPr>
              <w:t>研究生学位论文开题报告</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z w:val="24"/>
              </w:rPr>
              <w:t>双面打印1份</w:t>
            </w:r>
          </w:p>
        </w:tc>
        <w:tc>
          <w:tcPr>
            <w:tcW w:w="1039" w:type="dxa"/>
            <w:vMerge w:val="restart"/>
            <w:vAlign w:val="center"/>
          </w:tcPr>
          <w:p w:rsidR="0051595D" w:rsidRDefault="0051595D" w:rsidP="00A5228A">
            <w:pPr>
              <w:widowControl/>
              <w:numPr>
                <w:ilvl w:val="255"/>
                <w:numId w:val="0"/>
              </w:numPr>
              <w:spacing w:line="0" w:lineRule="atLeast"/>
              <w:jc w:val="center"/>
              <w:rPr>
                <w:rFonts w:eastAsia="仿宋" w:hAnsi="仿宋"/>
                <w:szCs w:val="21"/>
              </w:rPr>
            </w:pPr>
            <w:r>
              <w:rPr>
                <w:rFonts w:eastAsia="仿宋" w:hAnsi="仿宋" w:hint="eastAsia"/>
                <w:szCs w:val="21"/>
              </w:rPr>
              <w:t>开题答辩及中期考核材料</w:t>
            </w: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z w:val="24"/>
              </w:rPr>
              <w:t>3</w:t>
            </w:r>
          </w:p>
        </w:tc>
        <w:tc>
          <w:tcPr>
            <w:tcW w:w="5130" w:type="dxa"/>
            <w:vAlign w:val="center"/>
          </w:tcPr>
          <w:p w:rsidR="0051595D" w:rsidRDefault="0051595D" w:rsidP="00A5228A">
            <w:pPr>
              <w:widowControl/>
              <w:spacing w:line="0" w:lineRule="atLeast"/>
              <w:rPr>
                <w:rFonts w:ascii="仿宋" w:eastAsia="仿宋" w:hAnsi="仿宋" w:cs="仿宋"/>
                <w:bCs/>
                <w:sz w:val="24"/>
              </w:rPr>
            </w:pPr>
            <w:r>
              <w:rPr>
                <w:rFonts w:ascii="仿宋" w:eastAsia="仿宋" w:hAnsi="仿宋" w:cs="仿宋" w:hint="eastAsia"/>
                <w:bCs/>
                <w:sz w:val="24"/>
                <w:lang w:bidi="ar"/>
              </w:rPr>
              <w:t>研究生学位论文文献综述报告</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z w:val="24"/>
              </w:rPr>
              <w:t>双面打印1份</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zCs w:val="21"/>
              </w:rPr>
            </w:pP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z w:val="24"/>
              </w:rPr>
              <w:t>4</w:t>
            </w:r>
          </w:p>
        </w:tc>
        <w:tc>
          <w:tcPr>
            <w:tcW w:w="5130" w:type="dxa"/>
            <w:vAlign w:val="center"/>
          </w:tcPr>
          <w:p w:rsidR="0051595D" w:rsidRDefault="0051595D" w:rsidP="00A5228A">
            <w:pPr>
              <w:widowControl/>
              <w:spacing w:line="0" w:lineRule="atLeast"/>
              <w:rPr>
                <w:rFonts w:ascii="仿宋" w:eastAsia="仿宋" w:hAnsi="仿宋" w:cs="仿宋"/>
                <w:bCs/>
                <w:sz w:val="24"/>
              </w:rPr>
            </w:pPr>
            <w:r>
              <w:rPr>
                <w:rFonts w:ascii="仿宋" w:eastAsia="仿宋" w:hAnsi="仿宋" w:cs="仿宋" w:hint="eastAsia"/>
                <w:bCs/>
                <w:sz w:val="24"/>
                <w:lang w:bidi="ar"/>
              </w:rPr>
              <w:t>研究生开题答辩记录表</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z w:val="24"/>
              </w:rPr>
              <w:t>1份</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zCs w:val="21"/>
              </w:rPr>
            </w:pP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z w:val="24"/>
              </w:rPr>
              <w:t>5</w:t>
            </w:r>
          </w:p>
        </w:tc>
        <w:tc>
          <w:tcPr>
            <w:tcW w:w="5130" w:type="dxa"/>
            <w:vAlign w:val="center"/>
          </w:tcPr>
          <w:p w:rsidR="0051595D" w:rsidRDefault="0051595D" w:rsidP="00A5228A">
            <w:pPr>
              <w:widowControl/>
              <w:numPr>
                <w:ilvl w:val="255"/>
                <w:numId w:val="0"/>
              </w:numPr>
              <w:spacing w:line="0" w:lineRule="atLeast"/>
              <w:rPr>
                <w:rFonts w:ascii="仿宋" w:eastAsia="仿宋" w:hAnsi="仿宋" w:cs="仿宋"/>
                <w:bCs/>
                <w:sz w:val="24"/>
              </w:rPr>
            </w:pPr>
            <w:r>
              <w:rPr>
                <w:rFonts w:ascii="仿宋" w:eastAsia="仿宋" w:hAnsi="仿宋" w:cs="仿宋" w:hint="eastAsia"/>
                <w:bCs/>
                <w:sz w:val="24"/>
                <w:lang w:bidi="ar"/>
              </w:rPr>
              <w:t>研究生开题答辩成绩记载单</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z w:val="24"/>
              </w:rPr>
              <w:t>1份</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zCs w:val="21"/>
              </w:rPr>
            </w:pP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z w:val="24"/>
              </w:rPr>
              <w:t>6</w:t>
            </w:r>
          </w:p>
        </w:tc>
        <w:tc>
          <w:tcPr>
            <w:tcW w:w="5130" w:type="dxa"/>
            <w:vAlign w:val="center"/>
          </w:tcPr>
          <w:p w:rsidR="0051595D" w:rsidRDefault="0051595D" w:rsidP="00A5228A">
            <w:pPr>
              <w:widowControl/>
              <w:numPr>
                <w:ilvl w:val="255"/>
                <w:numId w:val="0"/>
              </w:numPr>
              <w:spacing w:line="0" w:lineRule="atLeast"/>
              <w:rPr>
                <w:rFonts w:ascii="仿宋" w:eastAsia="仿宋" w:hAnsi="仿宋" w:cs="仿宋"/>
                <w:bCs/>
                <w:sz w:val="24"/>
                <w:lang w:bidi="ar"/>
              </w:rPr>
            </w:pPr>
            <w:r>
              <w:rPr>
                <w:rFonts w:ascii="仿宋" w:eastAsia="仿宋" w:hAnsi="仿宋" w:cs="仿宋" w:hint="eastAsia"/>
                <w:bCs/>
                <w:sz w:val="24"/>
                <w:lang w:bidi="ar"/>
              </w:rPr>
              <w:t>研究生中期考核表</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z w:val="24"/>
              </w:rPr>
              <w:t>双面打印1份</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zCs w:val="21"/>
              </w:rPr>
            </w:pP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pacing w:val="-20"/>
                <w:sz w:val="24"/>
              </w:rPr>
              <w:t>7</w:t>
            </w:r>
          </w:p>
        </w:tc>
        <w:tc>
          <w:tcPr>
            <w:tcW w:w="5130" w:type="dxa"/>
            <w:vAlign w:val="center"/>
          </w:tcPr>
          <w:p w:rsidR="0051595D" w:rsidRDefault="0051595D" w:rsidP="00A5228A">
            <w:pPr>
              <w:widowControl/>
              <w:numPr>
                <w:ilvl w:val="255"/>
                <w:numId w:val="0"/>
              </w:numPr>
              <w:spacing w:line="0" w:lineRule="atLeast"/>
              <w:rPr>
                <w:rFonts w:ascii="仿宋" w:eastAsia="仿宋" w:hAnsi="仿宋" w:cs="仿宋"/>
                <w:bCs/>
                <w:sz w:val="24"/>
                <w:lang w:bidi="ar"/>
              </w:rPr>
            </w:pPr>
            <w:r>
              <w:rPr>
                <w:rFonts w:ascii="仿宋" w:eastAsia="仿宋" w:hAnsi="仿宋" w:cs="仿宋" w:hint="eastAsia"/>
                <w:bCs/>
                <w:sz w:val="24"/>
                <w:lang w:bidi="ar"/>
              </w:rPr>
              <w:t>研究生个人成绩单</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z w:val="24"/>
              </w:rPr>
            </w:pPr>
            <w:r>
              <w:rPr>
                <w:rFonts w:ascii="仿宋" w:eastAsia="仿宋" w:hAnsi="仿宋" w:cs="仿宋" w:hint="eastAsia"/>
                <w:bCs/>
                <w:sz w:val="24"/>
              </w:rPr>
              <w:t>1份</w:t>
            </w:r>
          </w:p>
        </w:tc>
        <w:tc>
          <w:tcPr>
            <w:tcW w:w="1039" w:type="dxa"/>
            <w:vMerge w:val="restart"/>
            <w:vAlign w:val="center"/>
          </w:tcPr>
          <w:p w:rsidR="0051595D" w:rsidRDefault="0051595D" w:rsidP="00A5228A">
            <w:pPr>
              <w:widowControl/>
              <w:numPr>
                <w:ilvl w:val="255"/>
                <w:numId w:val="0"/>
              </w:numPr>
              <w:spacing w:line="0" w:lineRule="atLeast"/>
              <w:jc w:val="center"/>
              <w:rPr>
                <w:rFonts w:eastAsia="仿宋" w:hAnsi="仿宋"/>
                <w:spacing w:val="-20"/>
                <w:szCs w:val="21"/>
              </w:rPr>
            </w:pPr>
            <w:r>
              <w:rPr>
                <w:rFonts w:eastAsia="仿宋" w:hAnsi="仿宋" w:hint="eastAsia"/>
                <w:spacing w:val="-20"/>
                <w:szCs w:val="21"/>
              </w:rPr>
              <w:t>学</w:t>
            </w:r>
          </w:p>
          <w:p w:rsidR="0051595D" w:rsidRDefault="0051595D" w:rsidP="00A5228A">
            <w:pPr>
              <w:widowControl/>
              <w:numPr>
                <w:ilvl w:val="255"/>
                <w:numId w:val="0"/>
              </w:numPr>
              <w:spacing w:line="0" w:lineRule="atLeast"/>
              <w:jc w:val="center"/>
              <w:rPr>
                <w:rFonts w:eastAsia="仿宋" w:hAnsi="仿宋"/>
                <w:spacing w:val="-20"/>
                <w:szCs w:val="21"/>
              </w:rPr>
            </w:pPr>
            <w:r>
              <w:rPr>
                <w:rFonts w:eastAsia="仿宋" w:hAnsi="仿宋" w:hint="eastAsia"/>
                <w:spacing w:val="-20"/>
                <w:szCs w:val="21"/>
              </w:rPr>
              <w:t>位</w:t>
            </w:r>
          </w:p>
          <w:p w:rsidR="0051595D" w:rsidRDefault="0051595D" w:rsidP="00A5228A">
            <w:pPr>
              <w:widowControl/>
              <w:numPr>
                <w:ilvl w:val="255"/>
                <w:numId w:val="0"/>
              </w:numPr>
              <w:spacing w:line="0" w:lineRule="atLeast"/>
              <w:jc w:val="center"/>
              <w:rPr>
                <w:rFonts w:eastAsia="仿宋" w:hAnsi="仿宋"/>
                <w:spacing w:val="-20"/>
                <w:szCs w:val="21"/>
              </w:rPr>
            </w:pPr>
            <w:r>
              <w:rPr>
                <w:rFonts w:eastAsia="仿宋" w:hAnsi="仿宋" w:hint="eastAsia"/>
                <w:spacing w:val="-20"/>
                <w:szCs w:val="21"/>
              </w:rPr>
              <w:t>申</w:t>
            </w:r>
          </w:p>
          <w:p w:rsidR="0051595D" w:rsidRDefault="0051595D" w:rsidP="00A5228A">
            <w:pPr>
              <w:widowControl/>
              <w:numPr>
                <w:ilvl w:val="255"/>
                <w:numId w:val="0"/>
              </w:numPr>
              <w:spacing w:line="0" w:lineRule="atLeast"/>
              <w:jc w:val="center"/>
              <w:rPr>
                <w:rFonts w:eastAsia="仿宋" w:hAnsi="仿宋"/>
                <w:spacing w:val="-20"/>
                <w:szCs w:val="21"/>
              </w:rPr>
            </w:pPr>
            <w:r>
              <w:rPr>
                <w:rFonts w:eastAsia="仿宋" w:hAnsi="仿宋" w:hint="eastAsia"/>
                <w:spacing w:val="-20"/>
                <w:szCs w:val="21"/>
              </w:rPr>
              <w:t>请</w:t>
            </w:r>
          </w:p>
          <w:p w:rsidR="0051595D" w:rsidRDefault="0051595D" w:rsidP="00A5228A">
            <w:pPr>
              <w:widowControl/>
              <w:numPr>
                <w:ilvl w:val="255"/>
                <w:numId w:val="0"/>
              </w:numPr>
              <w:spacing w:line="0" w:lineRule="atLeast"/>
              <w:jc w:val="center"/>
              <w:rPr>
                <w:rFonts w:eastAsia="仿宋" w:hAnsi="仿宋"/>
                <w:spacing w:val="-20"/>
                <w:szCs w:val="21"/>
              </w:rPr>
            </w:pPr>
            <w:r>
              <w:rPr>
                <w:rFonts w:eastAsia="仿宋" w:hAnsi="仿宋" w:hint="eastAsia"/>
                <w:spacing w:val="-20"/>
                <w:szCs w:val="21"/>
              </w:rPr>
              <w:t>材</w:t>
            </w:r>
          </w:p>
          <w:p w:rsidR="0051595D" w:rsidRDefault="0051595D" w:rsidP="00A5228A">
            <w:pPr>
              <w:widowControl/>
              <w:numPr>
                <w:ilvl w:val="255"/>
                <w:numId w:val="0"/>
              </w:numPr>
              <w:spacing w:line="0" w:lineRule="atLeast"/>
              <w:jc w:val="center"/>
              <w:rPr>
                <w:rFonts w:eastAsia="仿宋" w:hAnsi="仿宋"/>
                <w:spacing w:val="-20"/>
                <w:szCs w:val="21"/>
              </w:rPr>
            </w:pPr>
            <w:r>
              <w:rPr>
                <w:rFonts w:eastAsia="仿宋" w:hAnsi="仿宋" w:hint="eastAsia"/>
                <w:spacing w:val="-20"/>
                <w:szCs w:val="21"/>
              </w:rPr>
              <w:t>料</w:t>
            </w: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8</w:t>
            </w:r>
          </w:p>
        </w:tc>
        <w:tc>
          <w:tcPr>
            <w:tcW w:w="5130" w:type="dxa"/>
            <w:vAlign w:val="center"/>
          </w:tcPr>
          <w:p w:rsidR="0051595D" w:rsidRDefault="0051595D" w:rsidP="00A5228A">
            <w:pPr>
              <w:widowControl/>
              <w:numPr>
                <w:ilvl w:val="255"/>
                <w:numId w:val="0"/>
              </w:numPr>
              <w:spacing w:line="0" w:lineRule="atLeast"/>
              <w:rPr>
                <w:rFonts w:ascii="仿宋" w:eastAsia="仿宋" w:hAnsi="仿宋" w:cs="仿宋"/>
                <w:bCs/>
                <w:spacing w:val="-20"/>
                <w:sz w:val="24"/>
              </w:rPr>
            </w:pPr>
            <w:r>
              <w:rPr>
                <w:rFonts w:ascii="仿宋" w:eastAsia="仿宋" w:hAnsi="仿宋" w:cs="仿宋" w:hint="eastAsia"/>
                <w:bCs/>
                <w:spacing w:val="-20"/>
                <w:sz w:val="24"/>
              </w:rPr>
              <w:t>学位论文学科</w:t>
            </w:r>
            <w:proofErr w:type="gramStart"/>
            <w:r>
              <w:rPr>
                <w:rFonts w:ascii="仿宋" w:eastAsia="仿宋" w:hAnsi="仿宋" w:cs="仿宋" w:hint="eastAsia"/>
                <w:bCs/>
                <w:spacing w:val="-20"/>
                <w:sz w:val="24"/>
              </w:rPr>
              <w:t>审阅书</w:t>
            </w:r>
            <w:proofErr w:type="gramEnd"/>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1份</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pacing w:val="-20"/>
                <w:szCs w:val="21"/>
              </w:rPr>
            </w:pP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9</w:t>
            </w:r>
          </w:p>
        </w:tc>
        <w:tc>
          <w:tcPr>
            <w:tcW w:w="5130" w:type="dxa"/>
            <w:vAlign w:val="center"/>
          </w:tcPr>
          <w:p w:rsidR="0051595D" w:rsidRDefault="0051595D" w:rsidP="00A5228A">
            <w:pPr>
              <w:widowControl/>
              <w:numPr>
                <w:ilvl w:val="255"/>
                <w:numId w:val="0"/>
              </w:numPr>
              <w:spacing w:line="0" w:lineRule="atLeast"/>
              <w:rPr>
                <w:rFonts w:ascii="仿宋" w:eastAsia="仿宋" w:hAnsi="仿宋" w:cs="仿宋"/>
                <w:bCs/>
                <w:spacing w:val="-20"/>
                <w:sz w:val="24"/>
              </w:rPr>
            </w:pPr>
            <w:r>
              <w:rPr>
                <w:rFonts w:ascii="仿宋" w:eastAsia="仿宋" w:hAnsi="仿宋" w:cs="仿宋" w:hint="eastAsia"/>
                <w:bCs/>
                <w:spacing w:val="-20"/>
                <w:sz w:val="24"/>
              </w:rPr>
              <w:t>学位论文（盲审）学术评议书</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双面打印</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pacing w:val="-20"/>
                <w:szCs w:val="21"/>
              </w:rPr>
            </w:pP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10</w:t>
            </w:r>
          </w:p>
        </w:tc>
        <w:tc>
          <w:tcPr>
            <w:tcW w:w="5130" w:type="dxa"/>
            <w:vAlign w:val="center"/>
          </w:tcPr>
          <w:p w:rsidR="0051595D" w:rsidRDefault="0051595D" w:rsidP="00A5228A">
            <w:pPr>
              <w:widowControl/>
              <w:numPr>
                <w:ilvl w:val="255"/>
                <w:numId w:val="0"/>
              </w:numPr>
              <w:spacing w:line="0" w:lineRule="atLeast"/>
              <w:rPr>
                <w:rFonts w:ascii="仿宋" w:eastAsia="仿宋" w:hAnsi="仿宋" w:cs="仿宋"/>
                <w:bCs/>
                <w:spacing w:val="-20"/>
                <w:sz w:val="24"/>
              </w:rPr>
            </w:pPr>
            <w:r>
              <w:rPr>
                <w:rFonts w:ascii="仿宋" w:eastAsia="仿宋" w:hAnsi="仿宋" w:cs="仿宋" w:hint="eastAsia"/>
                <w:bCs/>
                <w:spacing w:val="-20"/>
                <w:sz w:val="24"/>
              </w:rPr>
              <w:t>研究生毕业（学位）论文答辩资格审查表</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1份</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pacing w:val="-20"/>
                <w:szCs w:val="21"/>
              </w:rPr>
            </w:pP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11</w:t>
            </w:r>
          </w:p>
        </w:tc>
        <w:tc>
          <w:tcPr>
            <w:tcW w:w="5130" w:type="dxa"/>
            <w:vAlign w:val="center"/>
          </w:tcPr>
          <w:p w:rsidR="0051595D" w:rsidRDefault="0051595D" w:rsidP="00A5228A">
            <w:pPr>
              <w:widowControl/>
              <w:numPr>
                <w:ilvl w:val="255"/>
                <w:numId w:val="0"/>
              </w:numPr>
              <w:spacing w:line="0" w:lineRule="atLeast"/>
              <w:rPr>
                <w:rFonts w:ascii="仿宋" w:eastAsia="仿宋" w:hAnsi="仿宋" w:cs="仿宋"/>
                <w:bCs/>
                <w:spacing w:val="-20"/>
                <w:sz w:val="24"/>
              </w:rPr>
            </w:pPr>
            <w:r>
              <w:rPr>
                <w:rFonts w:ascii="仿宋" w:eastAsia="仿宋" w:hAnsi="仿宋" w:cs="仿宋" w:hint="eastAsia"/>
                <w:bCs/>
                <w:spacing w:val="-20"/>
                <w:sz w:val="24"/>
              </w:rPr>
              <w:t>研究生学位论文答辩表决票</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份数与答辩委员会成员人数一致</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pacing w:val="-20"/>
                <w:szCs w:val="21"/>
              </w:rPr>
            </w:pP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12</w:t>
            </w:r>
          </w:p>
        </w:tc>
        <w:tc>
          <w:tcPr>
            <w:tcW w:w="5130" w:type="dxa"/>
            <w:vAlign w:val="center"/>
          </w:tcPr>
          <w:p w:rsidR="0051595D" w:rsidRDefault="0051595D" w:rsidP="00A5228A">
            <w:pPr>
              <w:widowControl/>
              <w:numPr>
                <w:ilvl w:val="255"/>
                <w:numId w:val="0"/>
              </w:numPr>
              <w:spacing w:line="0" w:lineRule="atLeast"/>
              <w:rPr>
                <w:rFonts w:ascii="仿宋" w:eastAsia="仿宋" w:hAnsi="仿宋" w:cs="仿宋"/>
                <w:bCs/>
                <w:spacing w:val="-20"/>
                <w:sz w:val="24"/>
              </w:rPr>
            </w:pPr>
            <w:r>
              <w:rPr>
                <w:rFonts w:ascii="仿宋" w:eastAsia="仿宋" w:hAnsi="仿宋" w:cs="仿宋" w:hint="eastAsia"/>
                <w:bCs/>
                <w:spacing w:val="-20"/>
                <w:sz w:val="24"/>
              </w:rPr>
              <w:t>硕士学位申请书</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2本</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pacing w:val="-20"/>
                <w:szCs w:val="21"/>
              </w:rPr>
            </w:pP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13</w:t>
            </w:r>
          </w:p>
        </w:tc>
        <w:tc>
          <w:tcPr>
            <w:tcW w:w="5130" w:type="dxa"/>
            <w:vAlign w:val="center"/>
          </w:tcPr>
          <w:p w:rsidR="0051595D" w:rsidRDefault="0051595D" w:rsidP="00A5228A">
            <w:pPr>
              <w:widowControl/>
              <w:numPr>
                <w:ilvl w:val="255"/>
                <w:numId w:val="0"/>
              </w:numPr>
              <w:spacing w:line="0" w:lineRule="atLeast"/>
              <w:rPr>
                <w:rFonts w:ascii="仿宋" w:eastAsia="仿宋" w:hAnsi="仿宋" w:cs="仿宋"/>
                <w:bCs/>
                <w:spacing w:val="-20"/>
                <w:sz w:val="24"/>
              </w:rPr>
            </w:pPr>
            <w:r>
              <w:rPr>
                <w:rFonts w:ascii="仿宋" w:eastAsia="仿宋" w:hAnsi="仿宋" w:cs="仿宋" w:hint="eastAsia"/>
                <w:bCs/>
                <w:spacing w:val="-20"/>
                <w:sz w:val="24"/>
              </w:rPr>
              <w:t>研究生毕业登记表</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bCs/>
                <w:spacing w:val="-20"/>
                <w:sz w:val="24"/>
              </w:rPr>
              <w:t>2</w:t>
            </w:r>
            <w:r>
              <w:rPr>
                <w:rFonts w:ascii="仿宋" w:eastAsia="仿宋" w:hAnsi="仿宋" w:cs="仿宋" w:hint="eastAsia"/>
                <w:bCs/>
                <w:spacing w:val="-20"/>
                <w:sz w:val="24"/>
              </w:rPr>
              <w:t>本</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pacing w:val="-20"/>
                <w:szCs w:val="21"/>
              </w:rPr>
            </w:pP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14</w:t>
            </w:r>
          </w:p>
        </w:tc>
        <w:tc>
          <w:tcPr>
            <w:tcW w:w="5130" w:type="dxa"/>
            <w:vAlign w:val="center"/>
          </w:tcPr>
          <w:p w:rsidR="0051595D" w:rsidRDefault="0051595D" w:rsidP="00A5228A">
            <w:pPr>
              <w:widowControl/>
              <w:numPr>
                <w:ilvl w:val="255"/>
                <w:numId w:val="0"/>
              </w:numPr>
              <w:spacing w:line="0" w:lineRule="atLeast"/>
              <w:rPr>
                <w:rFonts w:ascii="仿宋" w:eastAsia="仿宋" w:hAnsi="仿宋" w:cs="仿宋"/>
                <w:bCs/>
                <w:spacing w:val="-20"/>
                <w:sz w:val="24"/>
              </w:rPr>
            </w:pPr>
            <w:r>
              <w:rPr>
                <w:rFonts w:ascii="仿宋" w:eastAsia="仿宋" w:hAnsi="仿宋" w:cs="仿宋" w:hint="eastAsia"/>
                <w:bCs/>
                <w:spacing w:val="-20"/>
                <w:sz w:val="24"/>
              </w:rPr>
              <w:t>研究生学历、学位备案信息核对确认表</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1份</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pacing w:val="-20"/>
                <w:szCs w:val="21"/>
              </w:rPr>
            </w:pP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1</w:t>
            </w:r>
            <w:r>
              <w:rPr>
                <w:rFonts w:ascii="仿宋" w:eastAsia="仿宋" w:hAnsi="仿宋" w:cs="仿宋"/>
                <w:bCs/>
                <w:spacing w:val="-20"/>
                <w:sz w:val="24"/>
              </w:rPr>
              <w:t>5</w:t>
            </w:r>
          </w:p>
        </w:tc>
        <w:tc>
          <w:tcPr>
            <w:tcW w:w="5130" w:type="dxa"/>
            <w:vAlign w:val="center"/>
          </w:tcPr>
          <w:p w:rsidR="0051595D" w:rsidRDefault="0051595D" w:rsidP="00A5228A">
            <w:pPr>
              <w:widowControl/>
              <w:numPr>
                <w:ilvl w:val="255"/>
                <w:numId w:val="0"/>
              </w:numPr>
              <w:spacing w:line="0" w:lineRule="atLeast"/>
              <w:rPr>
                <w:rFonts w:ascii="仿宋" w:eastAsia="仿宋" w:hAnsi="仿宋" w:cs="仿宋"/>
                <w:bCs/>
                <w:spacing w:val="-20"/>
                <w:sz w:val="24"/>
              </w:rPr>
            </w:pPr>
            <w:r>
              <w:rPr>
                <w:rFonts w:ascii="仿宋" w:eastAsia="仿宋" w:hAnsi="仿宋" w:cs="仿宋" w:hint="eastAsia"/>
                <w:bCs/>
                <w:spacing w:val="-20"/>
                <w:sz w:val="24"/>
              </w:rPr>
              <w:t>学位论文终稿（胶装）</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2本</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pacing w:val="-20"/>
                <w:szCs w:val="21"/>
              </w:rPr>
            </w:pPr>
          </w:p>
        </w:tc>
      </w:tr>
      <w:tr w:rsidR="0051595D" w:rsidTr="00A5228A">
        <w:trPr>
          <w:trHeight w:val="397"/>
        </w:trPr>
        <w:tc>
          <w:tcPr>
            <w:tcW w:w="684"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1</w:t>
            </w:r>
            <w:r>
              <w:rPr>
                <w:rFonts w:ascii="仿宋" w:eastAsia="仿宋" w:hAnsi="仿宋" w:cs="仿宋"/>
                <w:bCs/>
                <w:spacing w:val="-20"/>
                <w:sz w:val="24"/>
              </w:rPr>
              <w:t>6</w:t>
            </w:r>
          </w:p>
        </w:tc>
        <w:tc>
          <w:tcPr>
            <w:tcW w:w="5130" w:type="dxa"/>
            <w:vAlign w:val="center"/>
          </w:tcPr>
          <w:p w:rsidR="0051595D" w:rsidRDefault="0051595D" w:rsidP="00A5228A">
            <w:pPr>
              <w:widowControl/>
              <w:numPr>
                <w:ilvl w:val="255"/>
                <w:numId w:val="0"/>
              </w:numPr>
              <w:spacing w:line="0" w:lineRule="atLeast"/>
              <w:rPr>
                <w:rFonts w:ascii="仿宋" w:eastAsia="仿宋" w:hAnsi="仿宋" w:cs="仿宋"/>
                <w:bCs/>
                <w:spacing w:val="-20"/>
                <w:sz w:val="24"/>
              </w:rPr>
            </w:pPr>
            <w:r>
              <w:rPr>
                <w:rFonts w:ascii="仿宋" w:eastAsia="仿宋" w:hAnsi="仿宋" w:cs="仿宋" w:hint="eastAsia"/>
                <w:bCs/>
                <w:spacing w:val="-20"/>
                <w:sz w:val="24"/>
              </w:rPr>
              <w:t>毕业作品光盘（艺术类专业毕业生提供）</w:t>
            </w:r>
          </w:p>
        </w:tc>
        <w:tc>
          <w:tcPr>
            <w:tcW w:w="1669" w:type="dxa"/>
            <w:vAlign w:val="center"/>
          </w:tcPr>
          <w:p w:rsidR="0051595D" w:rsidRDefault="0051595D" w:rsidP="00A5228A">
            <w:pPr>
              <w:widowControl/>
              <w:numPr>
                <w:ilvl w:val="255"/>
                <w:numId w:val="0"/>
              </w:numPr>
              <w:spacing w:line="0" w:lineRule="atLeast"/>
              <w:jc w:val="center"/>
              <w:rPr>
                <w:rFonts w:ascii="仿宋" w:eastAsia="仿宋" w:hAnsi="仿宋" w:cs="仿宋"/>
                <w:bCs/>
                <w:spacing w:val="-20"/>
                <w:sz w:val="24"/>
              </w:rPr>
            </w:pPr>
            <w:r>
              <w:rPr>
                <w:rFonts w:ascii="仿宋" w:eastAsia="仿宋" w:hAnsi="仿宋" w:cs="仿宋" w:hint="eastAsia"/>
                <w:bCs/>
                <w:spacing w:val="-20"/>
                <w:sz w:val="24"/>
              </w:rPr>
              <w:t>2份</w:t>
            </w:r>
          </w:p>
        </w:tc>
        <w:tc>
          <w:tcPr>
            <w:tcW w:w="1039" w:type="dxa"/>
            <w:vMerge/>
            <w:vAlign w:val="center"/>
          </w:tcPr>
          <w:p w:rsidR="0051595D" w:rsidRDefault="0051595D" w:rsidP="00A5228A">
            <w:pPr>
              <w:widowControl/>
              <w:numPr>
                <w:ilvl w:val="255"/>
                <w:numId w:val="0"/>
              </w:numPr>
              <w:spacing w:line="0" w:lineRule="atLeast"/>
              <w:jc w:val="center"/>
              <w:rPr>
                <w:rFonts w:eastAsia="仿宋" w:hAnsi="仿宋"/>
                <w:spacing w:val="-20"/>
                <w:szCs w:val="21"/>
              </w:rPr>
            </w:pPr>
          </w:p>
        </w:tc>
      </w:tr>
    </w:tbl>
    <w:p w:rsidR="0051595D" w:rsidRDefault="0051595D" w:rsidP="0051595D">
      <w:pPr>
        <w:widowControl/>
        <w:spacing w:beforeLines="50" w:before="156" w:afterLines="50" w:after="156" w:line="0" w:lineRule="atLeast"/>
        <w:jc w:val="center"/>
        <w:rPr>
          <w:rFonts w:ascii="黑体" w:eastAsia="黑体" w:hAnsi="黑体" w:cs="黑体"/>
          <w:bCs/>
          <w:kern w:val="0"/>
          <w:sz w:val="32"/>
          <w:szCs w:val="32"/>
          <w:lang w:bidi="ar"/>
        </w:rPr>
      </w:pPr>
      <w:r>
        <w:rPr>
          <w:rFonts w:ascii="黑体" w:eastAsia="黑体" w:hAnsi="黑体" w:cs="黑体" w:hint="eastAsia"/>
          <w:bCs/>
          <w:kern w:val="0"/>
          <w:sz w:val="32"/>
          <w:szCs w:val="32"/>
          <w:lang w:bidi="ar"/>
        </w:rPr>
        <w:t>注意事项</w:t>
      </w:r>
    </w:p>
    <w:p w:rsidR="0051595D" w:rsidRDefault="0051595D" w:rsidP="0051595D">
      <w:pPr>
        <w:numPr>
          <w:ilvl w:val="0"/>
          <w:numId w:val="1"/>
        </w:numPr>
        <w:ind w:firstLineChars="200" w:firstLine="480"/>
        <w:rPr>
          <w:rFonts w:ascii="黑体" w:eastAsia="黑体" w:hAnsi="黑体" w:cs="黑体"/>
          <w:sz w:val="24"/>
        </w:rPr>
      </w:pPr>
      <w:r>
        <w:rPr>
          <w:rFonts w:ascii="黑体" w:eastAsia="黑体" w:hAnsi="黑体" w:cs="黑体" w:hint="eastAsia"/>
          <w:sz w:val="24"/>
        </w:rPr>
        <w:t>学位档案</w:t>
      </w:r>
      <w:proofErr w:type="gramStart"/>
      <w:r>
        <w:rPr>
          <w:rFonts w:ascii="黑体" w:eastAsia="黑体" w:hAnsi="黑体" w:cs="黑体" w:hint="eastAsia"/>
          <w:sz w:val="24"/>
        </w:rPr>
        <w:t>盒用于</w:t>
      </w:r>
      <w:proofErr w:type="gramEnd"/>
      <w:r>
        <w:rPr>
          <w:rFonts w:ascii="黑体" w:eastAsia="黑体" w:hAnsi="黑体" w:cs="黑体" w:hint="eastAsia"/>
          <w:sz w:val="24"/>
        </w:rPr>
        <w:t>存放研究生学位申请相关材料，是研究生获得学位和学位认证的原始依据，授予学位前由各学院保管，授予学位</w:t>
      </w:r>
      <w:proofErr w:type="gramStart"/>
      <w:r>
        <w:rPr>
          <w:rFonts w:ascii="黑体" w:eastAsia="黑体" w:hAnsi="黑体" w:cs="黑体" w:hint="eastAsia"/>
          <w:sz w:val="24"/>
        </w:rPr>
        <w:t>后报校档案馆</w:t>
      </w:r>
      <w:proofErr w:type="gramEnd"/>
      <w:r>
        <w:rPr>
          <w:rFonts w:ascii="黑体" w:eastAsia="黑体" w:hAnsi="黑体" w:cs="黑体" w:hint="eastAsia"/>
          <w:sz w:val="24"/>
        </w:rPr>
        <w:t>永久存档。</w:t>
      </w:r>
    </w:p>
    <w:p w:rsidR="0051595D" w:rsidRDefault="0051595D" w:rsidP="0051595D">
      <w:pPr>
        <w:numPr>
          <w:ilvl w:val="0"/>
          <w:numId w:val="1"/>
        </w:numPr>
        <w:ind w:firstLineChars="200" w:firstLine="480"/>
        <w:rPr>
          <w:rFonts w:ascii="黑体" w:eastAsia="黑体" w:hAnsi="黑体" w:cs="黑体"/>
          <w:sz w:val="24"/>
        </w:rPr>
      </w:pPr>
      <w:r>
        <w:rPr>
          <w:rFonts w:ascii="黑体" w:eastAsia="黑体" w:hAnsi="黑体" w:cs="黑体" w:hint="eastAsia"/>
          <w:sz w:val="24"/>
        </w:rPr>
        <w:t>学位档案盒内所有归档材料签名处均须本人手写签名。</w:t>
      </w:r>
    </w:p>
    <w:p w:rsidR="0051595D" w:rsidRDefault="0051595D" w:rsidP="0051595D">
      <w:pPr>
        <w:numPr>
          <w:ilvl w:val="0"/>
          <w:numId w:val="1"/>
        </w:numPr>
        <w:ind w:firstLineChars="200" w:firstLine="480"/>
        <w:rPr>
          <w:rFonts w:ascii="黑体" w:eastAsia="黑体" w:hAnsi="黑体" w:cs="黑体"/>
          <w:sz w:val="24"/>
        </w:rPr>
      </w:pPr>
      <w:r>
        <w:rPr>
          <w:rFonts w:ascii="黑体" w:eastAsia="黑体" w:hAnsi="黑体" w:cs="黑体" w:hint="eastAsia"/>
          <w:sz w:val="24"/>
        </w:rPr>
        <w:t>各学院研究生秘书老师在学院召开学位</w:t>
      </w:r>
      <w:proofErr w:type="gramStart"/>
      <w:r>
        <w:rPr>
          <w:rFonts w:ascii="黑体" w:eastAsia="黑体" w:hAnsi="黑体" w:cs="黑体" w:hint="eastAsia"/>
          <w:sz w:val="24"/>
        </w:rPr>
        <w:t>评定分</w:t>
      </w:r>
      <w:proofErr w:type="gramEnd"/>
      <w:r>
        <w:rPr>
          <w:rFonts w:ascii="黑体" w:eastAsia="黑体" w:hAnsi="黑体" w:cs="黑体" w:hint="eastAsia"/>
          <w:sz w:val="24"/>
        </w:rPr>
        <w:t>委员会评审推荐授予学位名单前，应按照《研究生学位档案盒内归档材料清单》对学位档案盒内所有归档材料进行清查，确保所有材料规范齐全、签字无误。对缺件、签名不全者，需责令其及时补全材料和签名，否则不得上会讨论推荐学位授予问题。</w:t>
      </w:r>
    </w:p>
    <w:p w:rsidR="0051595D" w:rsidRDefault="0051595D" w:rsidP="0051595D">
      <w:pPr>
        <w:numPr>
          <w:ilvl w:val="0"/>
          <w:numId w:val="1"/>
        </w:numPr>
        <w:ind w:firstLineChars="200" w:firstLine="480"/>
        <w:rPr>
          <w:rFonts w:ascii="黑体" w:eastAsia="黑体" w:hAnsi="黑体" w:cs="黑体"/>
          <w:sz w:val="24"/>
        </w:rPr>
      </w:pPr>
      <w:r>
        <w:rPr>
          <w:rFonts w:ascii="黑体" w:eastAsia="黑体" w:hAnsi="黑体" w:cs="黑体" w:hint="eastAsia"/>
          <w:sz w:val="24"/>
        </w:rPr>
        <w:t>学位档案盒由学院研究生秘书老师在学生学位论文开题时到研究生处领取；在学生授予学位前按研究生处通知集中交至研究生处，</w:t>
      </w:r>
      <w:proofErr w:type="gramStart"/>
      <w:r>
        <w:rPr>
          <w:rFonts w:ascii="黑体" w:eastAsia="黑体" w:hAnsi="黑体" w:cs="黑体" w:hint="eastAsia"/>
          <w:sz w:val="24"/>
        </w:rPr>
        <w:t>报校档案馆</w:t>
      </w:r>
      <w:proofErr w:type="gramEnd"/>
      <w:r>
        <w:rPr>
          <w:rFonts w:ascii="黑体" w:eastAsia="黑体" w:hAnsi="黑体" w:cs="黑体" w:hint="eastAsia"/>
          <w:sz w:val="24"/>
        </w:rPr>
        <w:t>永久存档。</w:t>
      </w:r>
    </w:p>
    <w:p w:rsidR="0051595D" w:rsidRDefault="0051595D" w:rsidP="0051595D">
      <w:pPr>
        <w:numPr>
          <w:ilvl w:val="0"/>
          <w:numId w:val="1"/>
        </w:numPr>
        <w:ind w:firstLineChars="200" w:firstLine="480"/>
        <w:rPr>
          <w:rFonts w:ascii="黑体" w:eastAsia="黑体" w:hAnsi="黑体" w:cs="黑体"/>
          <w:sz w:val="24"/>
        </w:rPr>
      </w:pPr>
      <w:r>
        <w:rPr>
          <w:rFonts w:ascii="黑体" w:eastAsia="黑体" w:hAnsi="黑体" w:cs="黑体" w:hint="eastAsia"/>
          <w:sz w:val="24"/>
        </w:rPr>
        <w:t>每名研究生只有一份《学位档案盒》，盒体封面只能用铅笔简单标注，不得使用其他笔涂抹、或粘贴，各学院务必妥善保管，切勿遗失、损坏。</w:t>
      </w:r>
    </w:p>
    <w:p w:rsidR="0051595D" w:rsidRPr="00D23C7E" w:rsidRDefault="0051595D" w:rsidP="0051595D">
      <w:pPr>
        <w:widowControl/>
        <w:numPr>
          <w:ilvl w:val="0"/>
          <w:numId w:val="1"/>
        </w:numPr>
        <w:spacing w:line="0" w:lineRule="atLeast"/>
        <w:ind w:firstLineChars="200" w:firstLine="480"/>
        <w:rPr>
          <w:rFonts w:ascii="仿宋" w:eastAsia="仿宋" w:hAnsi="仿宋" w:cs="仿宋"/>
          <w:sz w:val="24"/>
        </w:rPr>
      </w:pPr>
      <w:r w:rsidRPr="00D23C7E">
        <w:rPr>
          <w:rFonts w:ascii="黑体" w:eastAsia="黑体" w:hAnsi="黑体" w:cs="黑体" w:hint="eastAsia"/>
          <w:sz w:val="24"/>
        </w:rPr>
        <w:t>各学院研究生秘书老师需如实填写《</w:t>
      </w:r>
      <w:r w:rsidRPr="00A57A56">
        <w:rPr>
          <w:rFonts w:ascii="黑体" w:eastAsia="黑体" w:hAnsi="黑体" w:cs="黑体" w:hint="eastAsia"/>
          <w:sz w:val="24"/>
        </w:rPr>
        <w:t>研究生学位档案材料归档情况登记表</w:t>
      </w:r>
      <w:r w:rsidRPr="00D23C7E">
        <w:rPr>
          <w:rFonts w:ascii="黑体" w:eastAsia="黑体" w:hAnsi="黑体" w:cs="黑体" w:hint="eastAsia"/>
          <w:sz w:val="24"/>
        </w:rPr>
        <w:t>》。</w:t>
      </w:r>
    </w:p>
    <w:p w:rsidR="00DF602A" w:rsidRPr="0051595D" w:rsidRDefault="00DF602A">
      <w:bookmarkStart w:id="0" w:name="_GoBack"/>
      <w:bookmarkEnd w:id="0"/>
    </w:p>
    <w:sectPr w:rsidR="00DF602A" w:rsidRPr="005159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AFBAF"/>
    <w:multiLevelType w:val="singleLevel"/>
    <w:tmpl w:val="310AFBA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5D"/>
    <w:rsid w:val="0051595D"/>
    <w:rsid w:val="00DF6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230C5-D45B-4CF4-AA9F-CD6AD843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159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陈瑾</dc:creator>
  <cp:keywords/>
  <dc:description/>
  <cp:lastModifiedBy>陈瑾</cp:lastModifiedBy>
  <cp:revision>1</cp:revision>
  <dcterms:created xsi:type="dcterms:W3CDTF">2022-05-31T06:20:00Z</dcterms:created>
  <dcterms:modified xsi:type="dcterms:W3CDTF">2022-05-31T06:20:00Z</dcterms:modified>
</cp:coreProperties>
</file>