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黑体"/>
          <w:bCs/>
          <w:color w:val="000000"/>
          <w:kern w:val="0"/>
          <w:sz w:val="32"/>
          <w:szCs w:val="32"/>
          <w:lang w:eastAsia="zh-CN"/>
        </w:rPr>
      </w:pPr>
      <w:r>
        <w:rPr>
          <w:rFonts w:eastAsia="黑体"/>
          <w:bCs/>
          <w:color w:val="000000"/>
          <w:kern w:val="0"/>
          <w:sz w:val="32"/>
          <w:szCs w:val="32"/>
        </w:rPr>
        <w:t>江汉大学</w:t>
      </w:r>
      <w:r>
        <w:rPr>
          <w:rFonts w:hint="eastAsia" w:eastAsia="黑体"/>
          <w:bCs/>
          <w:color w:val="000000"/>
          <w:kern w:val="0"/>
          <w:sz w:val="32"/>
          <w:szCs w:val="32"/>
        </w:rPr>
        <w:t>201</w:t>
      </w:r>
      <w:r>
        <w:rPr>
          <w:rFonts w:hint="eastAsia" w:eastAsia="黑体"/>
          <w:bCs/>
          <w:color w:val="000000"/>
          <w:kern w:val="0"/>
          <w:sz w:val="32"/>
          <w:szCs w:val="32"/>
          <w:lang w:val="en-US" w:eastAsia="zh-CN"/>
        </w:rPr>
        <w:t>9</w:t>
      </w:r>
      <w:r>
        <w:rPr>
          <w:rFonts w:hint="eastAsia" w:eastAsia="黑体"/>
          <w:bCs/>
          <w:color w:val="000000"/>
          <w:kern w:val="0"/>
          <w:sz w:val="32"/>
          <w:szCs w:val="32"/>
        </w:rPr>
        <w:t>级</w:t>
      </w:r>
      <w:r>
        <w:rPr>
          <w:rFonts w:eastAsia="黑体"/>
          <w:bCs/>
          <w:color w:val="000000"/>
          <w:kern w:val="0"/>
          <w:sz w:val="32"/>
          <w:szCs w:val="32"/>
        </w:rPr>
        <w:t>研究生科研创新基金项目</w:t>
      </w:r>
      <w:bookmarkStart w:id="0" w:name="_GoBack"/>
      <w:bookmarkEnd w:id="0"/>
      <w:r>
        <w:rPr>
          <w:rFonts w:hint="eastAsia" w:eastAsia="黑体"/>
          <w:bCs/>
          <w:color w:val="000000"/>
          <w:kern w:val="0"/>
          <w:sz w:val="32"/>
          <w:szCs w:val="32"/>
          <w:lang w:eastAsia="zh-CN"/>
        </w:rPr>
        <w:t>汇总表</w:t>
      </w:r>
    </w:p>
    <w:tbl>
      <w:tblPr>
        <w:tblStyle w:val="6"/>
        <w:tblpPr w:leftFromText="180" w:rightFromText="180" w:vertAnchor="text" w:horzAnchor="page" w:tblpX="1610" w:tblpY="635"/>
        <w:tblOverlap w:val="neve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750"/>
        <w:gridCol w:w="1080"/>
        <w:gridCol w:w="1080"/>
        <w:gridCol w:w="3330"/>
        <w:gridCol w:w="978"/>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学生  姓名</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学科</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（类别）</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（领域）</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资助等级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刘梓昕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生物化工</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水杨酸锌抑制结直肠癌的机制研究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程绍凯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新型硼酸锂盐的合成及在锂金属电池中的应用研究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冯云峰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卤代醌类消毒副产物在自来水管网里的分布和转化</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苏君健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工业催化</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耐高压、高水汽比、高硫、低CO变换反应的COS水解/加氢催化剂的研究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王能欢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工业催化</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低含量贵金属Pt/Co</w:t>
            </w:r>
            <w:r>
              <w:rPr>
                <w:rFonts w:hint="eastAsia" w:ascii="宋体" w:hAnsi="宋体" w:eastAsia="宋体" w:cs="宋体"/>
                <w:i w:val="0"/>
                <w:color w:val="000000"/>
                <w:kern w:val="0"/>
                <w:sz w:val="20"/>
                <w:szCs w:val="20"/>
                <w:u w:val="none"/>
                <w:vertAlign w:val="subscript"/>
                <w:lang w:val="en-US" w:eastAsia="zh-CN" w:bidi="ar"/>
              </w:rPr>
              <w:t>3</w:t>
            </w:r>
            <w:r>
              <w:rPr>
                <w:rFonts w:hint="eastAsia" w:ascii="宋体" w:hAnsi="宋体" w:eastAsia="宋体" w:cs="宋体"/>
                <w:i w:val="0"/>
                <w:color w:val="000000"/>
                <w:kern w:val="0"/>
                <w:sz w:val="20"/>
                <w:szCs w:val="20"/>
                <w:u w:val="none"/>
                <w:lang w:val="en-US" w:eastAsia="zh-CN" w:bidi="ar"/>
              </w:rPr>
              <w:t>O</w:t>
            </w:r>
            <w:r>
              <w:rPr>
                <w:rFonts w:hint="eastAsia" w:ascii="宋体" w:hAnsi="宋体" w:eastAsia="宋体" w:cs="宋体"/>
                <w:i w:val="0"/>
                <w:color w:val="000000"/>
                <w:kern w:val="0"/>
                <w:sz w:val="20"/>
                <w:szCs w:val="20"/>
                <w:u w:val="none"/>
                <w:vertAlign w:val="subscript"/>
                <w:lang w:val="en-US" w:eastAsia="zh-CN" w:bidi="ar"/>
              </w:rPr>
              <w:t>4</w:t>
            </w:r>
            <w:r>
              <w:rPr>
                <w:rFonts w:hint="eastAsia" w:ascii="宋体" w:hAnsi="宋体" w:eastAsia="宋体" w:cs="宋体"/>
                <w:i w:val="0"/>
                <w:color w:val="000000"/>
                <w:kern w:val="0"/>
                <w:sz w:val="20"/>
                <w:szCs w:val="20"/>
                <w:u w:val="none"/>
                <w:lang w:val="en-US" w:eastAsia="zh-CN" w:bidi="ar"/>
              </w:rPr>
              <w:t>@HAP复合催化剂的制备及室温去除甲醛性能</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高含氧聚醚全固态电解质及固态电池性能研究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郑宏斌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功能化磁性聚多巴胺吸附水中多种形态全氟化合物</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葛净语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生物化工</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拟南芥去乙酰化酶6和去乙酰化酶9相互作用及其影响的研究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胡冰倩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基于MOF的制备及电解水析氢析氧性能</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螺旋折流板管壳式换热器数值模拟及优化</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李鹏杰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化学工程与技术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吲哚乙烯及其光电功能有机小分子的高效构建</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0817</w:t>
            </w: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陈杨威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材料物理与化学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基于炭黑聚吡咯的自增长自修复的水凝胶传感器</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聚苯胺复合纳米微球电极材料的制备及其储能性研究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材料物理与化学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邻二甲苯氧化制邻苯二甲酸酐催化剂的研究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含三芳基甲烷二胺单体的合成及其聚酰亚胺薄膜的制备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胡传正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ZIFs系列金属有机框架化合物的合成及其电容性能的研究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材料物理与化学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通过调控活性层形貌提高有机太阳电池性能</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张冬冬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材料物理与化学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基于绿色荧光蛋白发色团衍生物构建一种可快速筛选抗阿尔兹海默症药物体系的研究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银微纳结构的可控合成及其SERS应用研究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魏思轩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壳聚糖-金属离子层状材料的设计及其应用</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0773</w:t>
            </w:r>
            <w:r>
              <w:rPr>
                <w:rFonts w:hint="eastAsia" w:ascii="宋体" w:hAnsi="宋体" w:eastAsia="宋体" w:cs="宋体"/>
                <w:i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聂港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微波辅助化学活化制备高湿中药废渣基活性炭</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0830</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朱中奎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活性炭烟气脱硫技术研究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0830</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改性沸石材料制备及其对VOCs的吸附与催化性能研究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0830</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刘增泽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自驱动二氧化锰纳米马达的制备及其应用</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0830</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赵晨薇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营销与服务工程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基于三阶段DEA和DEA-Malmquist模型的中部六大城市群物流产业效率评价研究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1201</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王红萍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营销与服务工程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中美贸易摩擦及新冠肺炎疫情背景下武汉市服务贸易创新发展策略研究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1201</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投融资决策与风险控制</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管理层激励、股权性质与上市公司风险承担研究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1201</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宋捷羽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投融资决策与风险控制</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股权结构与企业技术创新效率：基于生物医药上市公司的研究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1201</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林娇娇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管理科学与工程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投融资决策与风险控制</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上市公司高管过度自信对盈余管理的影响</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1201</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退役士兵职业技能提升的社会工作介入研究—以湖北省为例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姜烙妍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人身安全保护令实施中的社会工作介入研究——以家暴受害妇女为例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张柳杏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网络治理视角下个人求助行为的规范路径研究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方雅冬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志愿服务组织管理的专业化研究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张映雪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嵌入性视角下社会组织对制度创新的作用分析—— 以“壹基金”合法性身份获得为例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矫治未成年人犯罪研究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王卓远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个案工作介入返校退役大学生士兵校园生活研究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刘欢欢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优势视角下农村留守儿童的个案工作实践研究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李开月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易地扶贫搬迁安置区老年人社会适应的社会工作介入</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龚明铭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社会工作实践教学体系的研究——基于“并形式实践教学模式”在《社会工作实务》课程中的研究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武汉市公益创投项目对本土社会组织管理创新的影响研究——以“爱暖旧巢”创投项目为例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学校社会工作介入中等职业学校感恩教育可行性研究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0352</w:t>
            </w:r>
            <w:r>
              <w:rPr>
                <w:rFonts w:hint="eastAsia" w:ascii="宋体" w:hAnsi="宋体" w:eastAsia="宋体" w:cs="宋体"/>
                <w:i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夏雨馨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基于学科核心素养的小学高年级英语“以读促写”策略研究——以武汉市S小学为例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学科教学（历史）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统编高中历史教材中的中华优秀传统文化研究--以《中外历史纲要(上)》为例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学科教学（数学）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中日中学数学教育中的数学文化的比较研究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程千千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英语拓展阅读对初中生英语阅读能力影响的研究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学科教学（语文）</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部编本初中语文教材单元导语编写及教学策略研究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张文霞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学历案在小学数学的实践研究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学科教学（历史）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中学历史虚拟研学旅行</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孙新宇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学科教学（数学）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基础教育信息化发展评价研究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初中英语课堂教学中师生互动调查研究——以武汉市X初中为例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基于深度学习理论的高中英语阅读课堂教学评价研究---以武汉市Y中学为例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错误分析理论在初中英语写作教学中的应用研究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梅梓秋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支架理论在高中英语写作中的教学效果研究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陈亮秀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学科教学（语文）</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高中语文“整本书阅读”教学现状研究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安小蕾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合作学习下农村小学语文综合性学习教学策略研究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孙莹莹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心理健康教育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校园心理剧在武汉市中小学心理健康教育中的应用</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学科教学（历史）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新高考背景下中学生历史思维能力培养策略研究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学科教学（数学）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基于数学文化的中学数学教学研究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多元智能理论下的初中英语小组合作学习实证研究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初中英语课堂教师反馈语研究 ——以武汉市某初级中学英语课堂为例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朱文珂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学科教学（语文）</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部编本初中语文教材“思考探究”栏目习题使用现象及对策研究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马生松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小学生估算元认识的培养内容与策略研究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小学优秀女教师专业成长的个案研究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学科教学(体育)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游戏教学法在中小学蛙泳教学课程中的应用效果研究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熊超逸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学科教学（英语）</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探究新形势下德育教育理念和初中英语教学的融合途径</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董加燕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学科教学（语文）</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初中语文成语教学研究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0451</w:t>
            </w:r>
            <w:r>
              <w:rPr>
                <w:rFonts w:hint="eastAsia" w:ascii="宋体" w:hAnsi="宋体" w:eastAsia="宋体" w:cs="宋体"/>
                <w:i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舒曼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对拖延症 SAY NO--大学生拖延症团体辅导方案</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0454</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杜晓晖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打破贫困循环：贫困心理陷阱的路径研究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0454</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顾偲田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初中生在线学习眼动轨迹与学习效果探究--基于眼动数据分析</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0454</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S市扶贫资金绩效评价--满意度视角</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0454</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在线课程教学形式对初中生学习效果的眼动研究--以“学而思”平台为例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0454</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郑菲帆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疫情期间硕士研究生心理健康量表的编制与初步应用--基于积极心理学角度</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0454</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辛亥革命上海善后与城市社会发展问题研究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0602</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何林锋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全面抗战初期的川军事功研究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0602</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叶嘉明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近代武汉建都论争研究（1911-1928）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0602</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孟慧君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中国语言文学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语言学及应用语言学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语言生态伦理视域下高校校园语言景观失范现象研究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0501</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胡超群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中国语言文学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中国现当代文学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文学地理学视域下碧野创作的新疆叙事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0501</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中国语言文学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语言学及应用语言学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网络直播带货语言的多模态话语分析</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0501</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魏亚枫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中国语言文学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文艺学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生态女性主义视域下的老子审美思想研究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0501</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程思航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交互展示空间中的屈家岭文化IP形象设计研究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武汉城市文化形象在会展中的创新设计与推广研究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曾艾文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新媒体语境下短视频中的老年网红形象研究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李先瑶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地方文化纪录片《柏泉古镇》创作实践</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美术</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陶瓷浮雕在童话故事题材中的应用研究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周雨薇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基于城市形象的视觉推广设计研究——以江汉区市民徽章设计为例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蒋雪莲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川剧在会展中的视觉化呈现及展示应用</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李写意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以吉祥物为核心的校园文化形象设计与推广研究—以江汉大学为例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非遗纪录片——《金石传拓技艺》艺术创作</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朱之敬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手工技艺类非遗纪录片的叙事策略研究——以国家级非遗项目武汉木雕船模为例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李静宜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新媒体语境下汉川善书的传播研究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后疫情时代武汉宣传片中的武汉形象建构</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王佳美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美术</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地铁壁画艺术实践探究——以武汉轨道交通3、6号线壁画工程为例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赵欣翼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基于全球气候变暖主题沉浸式互动体验展研究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陈虹霏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基于凉茶品牌文化的快闪空间设计应用研究——以“徐其修”凉茶为例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周余婧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基于大学生心理健康教育为目的的文创设计—以江汉大学心理健康教育中心为例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戴白璐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传播游戏理论视阈下的真人秀节目研究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李曼西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人文纪录片中的对比手法运用研究——以《成都生活的快与慢》为例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纪录片的群像叙事研究—聚焦中老年摄影团</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郭晓宇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非物质文化遗产保护视野下微纪录片的传播研究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张欣雨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武汉老旧小区公共空间文化展示设计研究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平晶晶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城市老旧社区公共空间改造再利用方案研究--以武汉永康里社区为例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关亚坤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网络舆情与信息治理研究——以2020年我国新冠疫情为例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刘莉娟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新媒体视域下微纪录片的互动性实现</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陈沙沙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腐文化视角下偶像养成类综艺节目研究——以综艺《明日之子乐团季》为例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1351</w:t>
            </w:r>
            <w:r>
              <w:rPr>
                <w:rFonts w:hint="eastAsia" w:ascii="宋体" w:hAnsi="宋体" w:eastAsia="宋体" w:cs="宋体"/>
                <w:i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吴梅林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基于模型预测控制的电池热管理策略研究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量子点发光二极管缺陷态分布及温度依赖性研究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韩志亮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电场作用下高分子纳米材料有序结构加工及模拟研究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肖博文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聚醚全固态电解质的相变储能特性研究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甘博城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基于瞳孔追踪技术对驾驶员危险行为判定</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赵佳欣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城市运输风险品爆炸灾害风险管理研究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闫国华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高架桥意外爆炸作用下毁伤效应模型试验研究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基于图像处理的圆环零件多参数检测系统的研究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甘天祥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智能网联生活垃圾分类系统关键技术研究与设计开发</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朱勇杰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基于室内移动机器人RGB-D SLAM算法研究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薄文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基于深度神经网络的透平机过滤装置智能监控系统研究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李仁威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基于双目视觉的爆破场景中炸药识别及定位研究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叶张帆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不同凝期纤维增强混凝土层裂破坏特性研究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颜佳鑫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鄂西炭质页岩地层隧道围岩动力响应特征</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潘天翔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基于相移光纤光栅传感的旋转机械碰摩声发射传感机理与技术研究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陈前伟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混凝土梁内外部毁伤效应研究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基于视觉的机械臂运动规划</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程维东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基于深度学习的人体步态分割研究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表面增强拉曼光谱的Ag/CNTs基底制备及应用研究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陈学仕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基于树莓派的物体检测与跟踪系统</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基于STM32的污水处理加药控制系统设计</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沈业全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基于深度视觉的未知环境下七自由度机械臂的避障研究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关雅琦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基于深度学习的安全帽检测系统的实现</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史丽娟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路面微观构造图像识别及排水性估算</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胡天宇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基于FPGA图像处理的驾驶员驾驶行为特征提取与安全预警系统设计</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郭子彧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无线智能家居控制系统的设计与实现</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罗志刚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无人艇航向优化控制方法研究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吕佳卉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基于肺音的病毒性肺炎人工智能辅助诊断</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提高轴流风机能耗效率的二次流优化与控制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基于肺音的病毒性肺炎的特征提取研究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马俊智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雪天交通标志图像识别和后门防御研究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基于机器视觉的自动驾驶方法研究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官端正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基于个性化头相关传输函数的虚拟声像定位系统</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易振通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基于深度学习的有害垃圾识别与分类设计与实现</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针对低视力人群的药品信息辅助阅读功能的研究与实现</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基于anchor-free的行人车辆检测算法研究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冯宇婧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基于深度学习的危化品运输车辆的跟踪识别</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基于知识图谱的对话系统用户意图识别方法研究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基于时序数据库与微服务架构的智慧能源管理电力云平台研究与设计</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黄留挥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基于混合生成对抗网络的舌像分割方法研究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基于激光雷达点云的三维目标检测算法的研究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岳玉婷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铜纳米阵列负载的氢氧化镍柔性电极用于5-羟甲基糠醛的电化学催化转化的研究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文赵通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基于无人机平台噪声测量系统研究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宋青员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基于多路选择器与有机电化学传感器的循环肿瘤细胞检测研究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李芷薇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基于机器学习算法预测环境中砷化合物的色谱保留时间</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控制工程</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利用数据库结合机器学习实现未知多氟化合物的快速筛查</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暂不定级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0852</w:t>
            </w:r>
            <w:r>
              <w:rPr>
                <w:rFonts w:hint="eastAsia" w:ascii="宋体" w:hAnsi="宋体" w:eastAsia="宋体" w:cs="宋体"/>
                <w:i w:val="0"/>
                <w:color w:val="000000"/>
                <w:kern w:val="0"/>
                <w:sz w:val="22"/>
                <w:szCs w:val="22"/>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皮肤病与性病学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七宝美髯丹调控TNF-α介导氧化应激延缓皮肤衰老的分子机制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1051</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高晓兰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线粒体外膜蛋白MTX2突变导致的线粒体肾病及其致病机制研究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1051</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皮肤病与性病学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基于反射式激光共聚焦显微镜的皮肤界面皮炎的AI智能化分类与识别研究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1051</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深部热疗联合唑来膦酸治疗骨转移癌痛患者的应用研究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1051</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汪菊培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运动训练</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加压抗阻训练对男子龙舟运动员上肢肌肉形态的影响</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0452</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社会体育指导</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血流限制抗阻训练对大学生上肢肌适能的研究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0452</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运动训练</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身体功能训练对高校高尔夫运动员全挥杆击球效果的影响研究——以江汉大学高尔夫运动员为例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0452</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运动训练</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滑步平衡车运动对3-6岁幼儿体适能的影响研究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0452</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许开鸿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社会体育指导</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龙舟运动在高校开展的现状及可持续发展——以湖北高校为例</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0452</w:t>
            </w:r>
            <w:r>
              <w:rPr>
                <w:rFonts w:hint="eastAsia" w:ascii="宋体" w:hAnsi="宋体" w:eastAsia="宋体" w:cs="宋体"/>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体育教育</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新体育视域下武汉市马术运动进小学校园的研究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0452</w:t>
            </w: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陈敬东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生物化学与分子生物学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基于全基因组关联分析挖掘甘蓝型油菜氮高效相关QTL与候选基因</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0710</w:t>
            </w: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基于重测序技术的豇豆InDel标记的开发</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0710</w:t>
            </w:r>
            <w:r>
              <w:rPr>
                <w:rFonts w:hint="eastAsia" w:ascii="宋体" w:hAnsi="宋体" w:eastAsia="宋体" w:cs="宋体"/>
                <w:i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戢强强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遗传学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藜蒿中黄酮类物质含量调控转录因子基因AsMYB的克隆与表达分析</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0710</w:t>
            </w:r>
            <w:r>
              <w:rPr>
                <w:rFonts w:hint="eastAsia" w:ascii="宋体" w:hAnsi="宋体" w:eastAsia="宋体" w:cs="宋体"/>
                <w:i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何冰冰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生物化学与分子生物学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不同豆类蔬菜对土壤中重金属元素的富集及分布特征研究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0710</w:t>
            </w: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生物化学与分子生物学</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三峡库区不同江段鲢耳石日轮及生长研究</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0710</w:t>
            </w:r>
            <w:r>
              <w:rPr>
                <w:rFonts w:hint="eastAsia" w:ascii="宋体" w:hAnsi="宋体" w:eastAsia="宋体" w:cs="宋体"/>
                <w:i w:val="0"/>
                <w:color w:val="000000"/>
                <w:kern w:val="0"/>
                <w:sz w:val="22"/>
                <w:szCs w:val="22"/>
                <w:u w:val="none"/>
                <w:lang w:val="en-US" w:eastAsia="zh-CN" w:bidi="ar"/>
              </w:rPr>
              <w:t>005</w:t>
            </w:r>
          </w:p>
        </w:tc>
      </w:tr>
    </w:tbl>
    <w:p>
      <w:pPr>
        <w:spacing w:line="720" w:lineRule="auto"/>
        <w:jc w:val="center"/>
        <w:rPr>
          <w:sz w:val="24"/>
        </w:rPr>
      </w:pPr>
    </w:p>
    <w:sectPr>
      <w:pgSz w:w="11906" w:h="16838"/>
      <w:pgMar w:top="1270" w:right="1797" w:bottom="986"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E-BZ+ZEZJAR-1">
    <w:altName w:val="微软雅黑"/>
    <w:panose1 w:val="00000000000000000000"/>
    <w:charset w:val="00"/>
    <w:family w:val="roman"/>
    <w:pitch w:val="default"/>
    <w:sig w:usb0="00000000" w:usb1="00000000" w:usb2="00000000" w:usb3="00000000" w:csb0="00040001" w:csb1="00000000"/>
  </w:font>
  <w:font w:name="Cordia New">
    <w:panose1 w:val="020B0304020202020204"/>
    <w:charset w:val="00"/>
    <w:family w:val="swiss"/>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6"/>
    <w:rsid w:val="00090048"/>
    <w:rsid w:val="000D68C3"/>
    <w:rsid w:val="0011718D"/>
    <w:rsid w:val="00166E8D"/>
    <w:rsid w:val="001714E1"/>
    <w:rsid w:val="001F0D9E"/>
    <w:rsid w:val="002173F9"/>
    <w:rsid w:val="00262503"/>
    <w:rsid w:val="00286EEB"/>
    <w:rsid w:val="002D5960"/>
    <w:rsid w:val="002E1B6D"/>
    <w:rsid w:val="002E4822"/>
    <w:rsid w:val="00371869"/>
    <w:rsid w:val="00371CF8"/>
    <w:rsid w:val="003B2552"/>
    <w:rsid w:val="00402D8E"/>
    <w:rsid w:val="0042619F"/>
    <w:rsid w:val="004C493F"/>
    <w:rsid w:val="004E0190"/>
    <w:rsid w:val="004E710A"/>
    <w:rsid w:val="0058508B"/>
    <w:rsid w:val="00586094"/>
    <w:rsid w:val="005D71F6"/>
    <w:rsid w:val="005E21AB"/>
    <w:rsid w:val="005F6B9C"/>
    <w:rsid w:val="00602F7A"/>
    <w:rsid w:val="00604746"/>
    <w:rsid w:val="0063727A"/>
    <w:rsid w:val="00660AA2"/>
    <w:rsid w:val="0066578D"/>
    <w:rsid w:val="00675B60"/>
    <w:rsid w:val="006B76DB"/>
    <w:rsid w:val="006F36F6"/>
    <w:rsid w:val="00725495"/>
    <w:rsid w:val="007E3CE3"/>
    <w:rsid w:val="008C3677"/>
    <w:rsid w:val="009013F8"/>
    <w:rsid w:val="00904E29"/>
    <w:rsid w:val="00913EF3"/>
    <w:rsid w:val="009508F9"/>
    <w:rsid w:val="00997D4C"/>
    <w:rsid w:val="009A300C"/>
    <w:rsid w:val="009C064D"/>
    <w:rsid w:val="009C310D"/>
    <w:rsid w:val="009F2F90"/>
    <w:rsid w:val="00A26945"/>
    <w:rsid w:val="00A434DB"/>
    <w:rsid w:val="00A9098B"/>
    <w:rsid w:val="00AC5C17"/>
    <w:rsid w:val="00AD3ABD"/>
    <w:rsid w:val="00B43D54"/>
    <w:rsid w:val="00BC1AE2"/>
    <w:rsid w:val="00BE51FA"/>
    <w:rsid w:val="00BF2153"/>
    <w:rsid w:val="00C23C04"/>
    <w:rsid w:val="00C27F91"/>
    <w:rsid w:val="00C36F7E"/>
    <w:rsid w:val="00C62F89"/>
    <w:rsid w:val="00C854BD"/>
    <w:rsid w:val="00CE4C2B"/>
    <w:rsid w:val="00D1634A"/>
    <w:rsid w:val="00D171E0"/>
    <w:rsid w:val="00D33A11"/>
    <w:rsid w:val="00D720A4"/>
    <w:rsid w:val="00E56515"/>
    <w:rsid w:val="00ED0F6C"/>
    <w:rsid w:val="00EF32FD"/>
    <w:rsid w:val="00F07A06"/>
    <w:rsid w:val="00F920EF"/>
    <w:rsid w:val="0E1E043E"/>
    <w:rsid w:val="0F694B96"/>
    <w:rsid w:val="113B11DF"/>
    <w:rsid w:val="1BB52563"/>
    <w:rsid w:val="1BB57C63"/>
    <w:rsid w:val="209746DD"/>
    <w:rsid w:val="21381DC5"/>
    <w:rsid w:val="22972258"/>
    <w:rsid w:val="23A74552"/>
    <w:rsid w:val="2C061142"/>
    <w:rsid w:val="2D62553C"/>
    <w:rsid w:val="2E625BDB"/>
    <w:rsid w:val="30E47796"/>
    <w:rsid w:val="3E5419DD"/>
    <w:rsid w:val="44DD4C45"/>
    <w:rsid w:val="44EF502B"/>
    <w:rsid w:val="4508638C"/>
    <w:rsid w:val="472D6F69"/>
    <w:rsid w:val="4AD73D3E"/>
    <w:rsid w:val="4D5B48F1"/>
    <w:rsid w:val="5984660D"/>
    <w:rsid w:val="65857F13"/>
    <w:rsid w:val="66E1713D"/>
    <w:rsid w:val="678843D6"/>
    <w:rsid w:val="6F303869"/>
    <w:rsid w:val="70C3556D"/>
    <w:rsid w:val="78907F80"/>
    <w:rsid w:val="7FBB75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style01"/>
    <w:qFormat/>
    <w:uiPriority w:val="0"/>
    <w:rPr>
      <w:rFonts w:hint="eastAsia" w:ascii="楷体" w:hAnsi="楷体" w:eastAsia="楷体"/>
      <w:color w:val="000000"/>
      <w:sz w:val="20"/>
      <w:szCs w:val="20"/>
    </w:rPr>
  </w:style>
  <w:style w:type="character" w:customStyle="1" w:styleId="8">
    <w:name w:val="fontstyle21"/>
    <w:qFormat/>
    <w:uiPriority w:val="0"/>
    <w:rPr>
      <w:rFonts w:hint="default" w:ascii="E-BZ+ZEZJAR-1" w:hAnsi="E-BZ+ZEZJAR-1"/>
      <w:color w:val="000000"/>
      <w:sz w:val="20"/>
      <w:szCs w:val="20"/>
    </w:rPr>
  </w:style>
  <w:style w:type="character" w:customStyle="1" w:styleId="9">
    <w:name w:val="页眉 Char"/>
    <w:basedOn w:val="5"/>
    <w:link w:val="4"/>
    <w:qFormat/>
    <w:uiPriority w:val="0"/>
    <w:rPr>
      <w:rFonts w:eastAsia="宋体"/>
      <w:kern w:val="2"/>
      <w:sz w:val="18"/>
      <w:szCs w:val="18"/>
      <w:lang w:bidi="ar-SA"/>
    </w:rPr>
  </w:style>
  <w:style w:type="character" w:customStyle="1" w:styleId="10">
    <w:name w:val="页脚 Char"/>
    <w:basedOn w:val="5"/>
    <w:link w:val="3"/>
    <w:qFormat/>
    <w:uiPriority w:val="0"/>
    <w:rPr>
      <w:rFonts w:eastAsia="宋体"/>
      <w:kern w:val="2"/>
      <w:sz w:val="18"/>
      <w:szCs w:val="18"/>
      <w:lang w:bidi="ar-SA"/>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font11"/>
    <w:basedOn w:val="5"/>
    <w:qFormat/>
    <w:uiPriority w:val="0"/>
    <w:rPr>
      <w:rFonts w:ascii="Calibri" w:hAnsi="Calibri" w:cs="Calibri"/>
      <w:color w:val="000000"/>
      <w:sz w:val="18"/>
      <w:szCs w:val="18"/>
      <w:u w:val="none"/>
    </w:rPr>
  </w:style>
  <w:style w:type="character" w:customStyle="1" w:styleId="13">
    <w:name w:val="font21"/>
    <w:basedOn w:val="5"/>
    <w:qFormat/>
    <w:uiPriority w:val="0"/>
    <w:rPr>
      <w:rFonts w:hint="eastAsia" w:ascii="宋体" w:hAnsi="宋体" w:eastAsia="宋体" w:cs="宋体"/>
      <w:color w:val="000000"/>
      <w:sz w:val="18"/>
      <w:szCs w:val="18"/>
      <w:u w:val="none"/>
    </w:rPr>
  </w:style>
  <w:style w:type="character" w:customStyle="1" w:styleId="14">
    <w:name w:val="font51"/>
    <w:basedOn w:val="5"/>
    <w:qFormat/>
    <w:uiPriority w:val="0"/>
    <w:rPr>
      <w:rFonts w:hint="eastAsia" w:ascii="宋体" w:hAnsi="宋体" w:eastAsia="宋体" w:cs="宋体"/>
      <w:color w:val="000000"/>
      <w:sz w:val="20"/>
      <w:szCs w:val="20"/>
      <w:u w:val="none"/>
    </w:rPr>
  </w:style>
  <w:style w:type="character" w:customStyle="1" w:styleId="15">
    <w:name w:val="font31"/>
    <w:basedOn w:val="5"/>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63B80-CB3D-41CA-AE31-3BD8791AD4E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933</Words>
  <Characters>5323</Characters>
  <Lines>44</Lines>
  <Paragraphs>12</Paragraphs>
  <TotalTime>14</TotalTime>
  <ScaleCrop>false</ScaleCrop>
  <LinksUpToDate>false</LinksUpToDate>
  <CharactersWithSpaces>6244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2020-01-15T06:57:00Z</dcterms:created>
  <dc:creator>微软用户</dc:creator>
  <cp:lastModifiedBy>hp</cp:lastModifiedBy>
  <cp:lastPrinted>2021-01-12T06:06:00Z</cp:lastPrinted>
  <dcterms:modified xsi:type="dcterms:W3CDTF">2021-04-29T03:39:30Z</dcterms:modified>
  <dc:title>江汉大学研究生科研创新基金项目学院初审通过项目申请汇总表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